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D3" w:rsidRDefault="00BE15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Volume </w:t>
      </w:r>
      <w:r w:rsidR="002810D8">
        <w:rPr>
          <w:rFonts w:ascii="Times New Roman" w:hAnsi="Times New Roman" w:cs="Times New Roman"/>
          <w:sz w:val="24"/>
          <w:szCs w:val="24"/>
          <w:lang w:val="en-US"/>
        </w:rPr>
        <w:t>1</w:t>
      </w:r>
      <w:r>
        <w:rPr>
          <w:rFonts w:ascii="Times New Roman" w:hAnsi="Times New Roman" w:cs="Times New Roman"/>
          <w:sz w:val="24"/>
          <w:szCs w:val="24"/>
        </w:rPr>
        <w:t xml:space="preserve"> </w:t>
      </w:r>
      <w:proofErr w:type="spellStart"/>
      <w:r w:rsidR="002810D8">
        <w:rPr>
          <w:rFonts w:ascii="Times New Roman" w:hAnsi="Times New Roman" w:cs="Times New Roman"/>
          <w:sz w:val="24"/>
          <w:szCs w:val="24"/>
          <w:lang w:val="en-US"/>
        </w:rPr>
        <w:t>Nomor</w:t>
      </w:r>
      <w:proofErr w:type="spellEnd"/>
      <w:r w:rsidR="002810D8">
        <w:rPr>
          <w:rFonts w:ascii="Times New Roman" w:hAnsi="Times New Roman" w:cs="Times New Roman"/>
          <w:sz w:val="24"/>
          <w:szCs w:val="24"/>
          <w:lang w:val="en-US"/>
        </w:rPr>
        <w:t xml:space="preserve"> 2</w:t>
      </w:r>
      <w:r w:rsidR="002810D8">
        <w:rPr>
          <w:rFonts w:ascii="Times New Roman" w:hAnsi="Times New Roman" w:cs="Times New Roman"/>
          <w:sz w:val="24"/>
          <w:szCs w:val="24"/>
        </w:rPr>
        <w:t xml:space="preserve"> (</w:t>
      </w:r>
      <w:r w:rsidR="002810D8">
        <w:rPr>
          <w:rFonts w:ascii="Times New Roman" w:hAnsi="Times New Roman" w:cs="Times New Roman"/>
          <w:sz w:val="24"/>
          <w:szCs w:val="24"/>
          <w:lang w:val="en-US"/>
        </w:rPr>
        <w:t>2020</w:t>
      </w:r>
      <w:r w:rsidR="002810D8">
        <w:rPr>
          <w:rFonts w:ascii="Times New Roman" w:hAnsi="Times New Roman" w:cs="Times New Roman"/>
          <w:sz w:val="24"/>
          <w:szCs w:val="24"/>
        </w:rPr>
        <w:t xml:space="preserve">) Pages </w:t>
      </w:r>
      <w:r w:rsidR="002810D8">
        <w:rPr>
          <w:rFonts w:ascii="Times New Roman" w:hAnsi="Times New Roman" w:cs="Times New Roman"/>
          <w:sz w:val="24"/>
          <w:szCs w:val="24"/>
          <w:lang w:val="en-US"/>
        </w:rPr>
        <w:t>73</w:t>
      </w:r>
      <w:r>
        <w:rPr>
          <w:rFonts w:ascii="Times New Roman" w:hAnsi="Times New Roman" w:cs="Times New Roman"/>
          <w:sz w:val="24"/>
          <w:szCs w:val="24"/>
        </w:rPr>
        <w:t xml:space="preserve"> – </w:t>
      </w:r>
      <w:r w:rsidR="002810D8">
        <w:rPr>
          <w:rFonts w:ascii="Times New Roman" w:hAnsi="Times New Roman" w:cs="Times New Roman"/>
          <w:sz w:val="24"/>
          <w:szCs w:val="24"/>
          <w:lang w:val="en-US"/>
        </w:rPr>
        <w:t>87</w:t>
      </w:r>
      <w:r>
        <w:rPr>
          <w:rFonts w:ascii="Times New Roman" w:hAnsi="Times New Roman" w:cs="Times New Roman"/>
          <w:sz w:val="24"/>
          <w:szCs w:val="24"/>
        </w:rPr>
        <w:t xml:space="preserve"> </w:t>
      </w:r>
    </w:p>
    <w:p w:rsidR="009E77D3" w:rsidRDefault="00BE1580">
      <w:pPr>
        <w:spacing w:after="0" w:line="240" w:lineRule="auto"/>
        <w:jc w:val="center"/>
        <w:rPr>
          <w:rFonts w:ascii="Times New Roman" w:hAnsi="Times New Roman" w:cs="Times New Roman"/>
          <w:b/>
          <w:bCs/>
          <w:sz w:val="28"/>
          <w:szCs w:val="24"/>
          <w:lang w:val="en-US"/>
        </w:rPr>
      </w:pPr>
      <w:r>
        <w:rPr>
          <w:rFonts w:ascii="Times New Roman" w:hAnsi="Times New Roman" w:cs="Times New Roman"/>
          <w:b/>
          <w:bCs/>
          <w:sz w:val="28"/>
          <w:szCs w:val="24"/>
        </w:rPr>
        <w:t>Jurnal</w:t>
      </w:r>
      <w:r>
        <w:rPr>
          <w:rFonts w:ascii="Times New Roman" w:hAnsi="Times New Roman" w:cs="Times New Roman"/>
          <w:b/>
          <w:bCs/>
          <w:sz w:val="28"/>
          <w:szCs w:val="24"/>
          <w:lang w:val="en-US"/>
        </w:rPr>
        <w:t xml:space="preserve"> </w:t>
      </w:r>
      <w:proofErr w:type="spellStart"/>
      <w:r>
        <w:rPr>
          <w:rFonts w:ascii="Times New Roman" w:hAnsi="Times New Roman" w:cs="Times New Roman"/>
          <w:b/>
          <w:bCs/>
          <w:sz w:val="28"/>
          <w:szCs w:val="24"/>
          <w:lang w:val="en-US"/>
        </w:rPr>
        <w:t>Perbankan</w:t>
      </w:r>
      <w:proofErr w:type="spellEnd"/>
      <w:r>
        <w:rPr>
          <w:rFonts w:ascii="Times New Roman" w:hAnsi="Times New Roman" w:cs="Times New Roman"/>
          <w:b/>
          <w:bCs/>
          <w:sz w:val="28"/>
          <w:szCs w:val="24"/>
          <w:lang w:val="en-US"/>
        </w:rPr>
        <w:t xml:space="preserve"> </w:t>
      </w:r>
      <w:proofErr w:type="spellStart"/>
      <w:r>
        <w:rPr>
          <w:rFonts w:ascii="Times New Roman" w:hAnsi="Times New Roman" w:cs="Times New Roman"/>
          <w:b/>
          <w:bCs/>
          <w:sz w:val="28"/>
          <w:szCs w:val="24"/>
          <w:lang w:val="en-US"/>
        </w:rPr>
        <w:t>Syariah</w:t>
      </w:r>
      <w:proofErr w:type="spellEnd"/>
    </w:p>
    <w:p w:rsidR="009E77D3" w:rsidRDefault="00BE1580">
      <w:pPr>
        <w:pStyle w:val="Afiliasi"/>
        <w:pBdr>
          <w:bottom w:val="single" w:sz="6" w:space="1" w:color="auto"/>
        </w:pBdr>
        <w:spacing w:before="0" w:after="0"/>
        <w:rPr>
          <w:b/>
          <w:bCs/>
          <w:sz w:val="28"/>
          <w:szCs w:val="24"/>
          <w:lang w:val="en-US"/>
        </w:rPr>
      </w:pPr>
      <w:r>
        <w:rPr>
          <w:b/>
          <w:bCs/>
          <w:sz w:val="28"/>
          <w:szCs w:val="24"/>
        </w:rPr>
        <w:t xml:space="preserve">Jurnal </w:t>
      </w:r>
      <w:proofErr w:type="spellStart"/>
      <w:r>
        <w:rPr>
          <w:b/>
          <w:bCs/>
          <w:sz w:val="28"/>
          <w:szCs w:val="24"/>
          <w:lang w:val="en-US"/>
        </w:rPr>
        <w:t>EcoBankers</w:t>
      </w:r>
      <w:proofErr w:type="spellEnd"/>
    </w:p>
    <w:p w:rsidR="002810D8" w:rsidRDefault="002810D8">
      <w:pPr>
        <w:pStyle w:val="Afiliasi"/>
        <w:pBdr>
          <w:bottom w:val="single" w:sz="6" w:space="1" w:color="auto"/>
        </w:pBdr>
        <w:spacing w:before="0" w:after="0"/>
        <w:rPr>
          <w:rFonts w:ascii="Times New Arabic" w:hAnsi="Times New Arabic"/>
          <w:b/>
          <w:color w:val="000000"/>
          <w:sz w:val="28"/>
          <w:szCs w:val="28"/>
          <w:lang w:val="en-US"/>
        </w:rPr>
      </w:pPr>
    </w:p>
    <w:p w:rsidR="002810D8" w:rsidRDefault="002810D8" w:rsidP="002810D8">
      <w:pPr>
        <w:pStyle w:val="Afiliasi"/>
        <w:rPr>
          <w:b/>
          <w:sz w:val="28"/>
          <w:lang w:val="en-US"/>
        </w:rPr>
      </w:pPr>
    </w:p>
    <w:p w:rsidR="009E77D3" w:rsidRPr="002810D8" w:rsidRDefault="00BE1580" w:rsidP="002810D8">
      <w:pPr>
        <w:pStyle w:val="Afiliasi"/>
        <w:rPr>
          <w:b/>
          <w:sz w:val="28"/>
        </w:rPr>
      </w:pPr>
      <w:r w:rsidRPr="002810D8">
        <w:rPr>
          <w:b/>
          <w:sz w:val="28"/>
        </w:rPr>
        <w:t>Dinamika Perbankan Syariah dalam Prinsip Maqasid Shariah dan Laporan Kinerja Keuangan</w:t>
      </w:r>
    </w:p>
    <w:p w:rsidR="009E77D3" w:rsidRDefault="009E77D3">
      <w:pPr>
        <w:spacing w:after="0" w:line="240" w:lineRule="auto"/>
        <w:jc w:val="center"/>
        <w:rPr>
          <w:rFonts w:ascii="Times New Arabic" w:hAnsi="Times New Arabic" w:cs="Times New Roman"/>
          <w:b/>
          <w:color w:val="000000"/>
          <w:sz w:val="24"/>
          <w:szCs w:val="24"/>
        </w:rPr>
      </w:pPr>
    </w:p>
    <w:p w:rsidR="009E77D3" w:rsidRPr="002810D8" w:rsidRDefault="00BE1580">
      <w:pPr>
        <w:spacing w:after="0" w:line="240" w:lineRule="auto"/>
        <w:jc w:val="center"/>
        <w:rPr>
          <w:rFonts w:ascii="Times New Arabic" w:hAnsi="Times New Arabic" w:cs="Times New Roman"/>
          <w:b/>
          <w:color w:val="000000"/>
          <w:sz w:val="24"/>
          <w:szCs w:val="24"/>
          <w:lang w:val="en-US"/>
        </w:rPr>
      </w:pPr>
      <w:r>
        <w:rPr>
          <w:rFonts w:ascii="Times New Arabic" w:hAnsi="Times New Arabic" w:cs="Times New Roman"/>
          <w:b/>
          <w:color w:val="000000"/>
          <w:sz w:val="24"/>
          <w:szCs w:val="24"/>
        </w:rPr>
        <w:t>Rahmat Hidayat</w:t>
      </w:r>
      <w:r w:rsidR="002810D8" w:rsidRPr="002810D8">
        <w:rPr>
          <w:rFonts w:ascii="Times New Arabic" w:hAnsi="Times New Arabic" w:cs="Times New Roman"/>
          <w:b/>
          <w:color w:val="000000"/>
          <w:sz w:val="24"/>
          <w:szCs w:val="24"/>
          <w:vertAlign w:val="superscript"/>
          <w:lang w:val="en-US"/>
        </w:rPr>
        <w:t>1</w:t>
      </w:r>
    </w:p>
    <w:p w:rsidR="009E77D3" w:rsidRDefault="009E77D3">
      <w:pPr>
        <w:spacing w:after="0" w:line="240" w:lineRule="auto"/>
        <w:jc w:val="center"/>
        <w:rPr>
          <w:rFonts w:ascii="Times New Arabic" w:hAnsi="Times New Arabic" w:cs="Times New Roman"/>
          <w:color w:val="000000"/>
          <w:sz w:val="24"/>
          <w:szCs w:val="24"/>
          <w:lang w:val="en-US"/>
        </w:rPr>
      </w:pPr>
    </w:p>
    <w:p w:rsidR="009E77D3" w:rsidRDefault="00BE1580">
      <w:pPr>
        <w:spacing w:after="0" w:line="240" w:lineRule="auto"/>
        <w:jc w:val="center"/>
        <w:rPr>
          <w:rFonts w:ascii="Times New Arabic" w:hAnsi="Times New Arabic" w:cs="Times New Roman"/>
          <w:color w:val="000000"/>
          <w:sz w:val="24"/>
          <w:szCs w:val="24"/>
          <w:vertAlign w:val="superscript"/>
          <w:lang w:val="en-US"/>
        </w:rPr>
      </w:pPr>
      <w:r>
        <w:rPr>
          <w:rFonts w:ascii="Times New Arabic" w:hAnsi="Times New Arabic" w:cs="Times New Roman"/>
          <w:color w:val="000000"/>
          <w:sz w:val="24"/>
          <w:szCs w:val="24"/>
          <w:lang w:val="en-US"/>
        </w:rPr>
        <w:t>IAI</w:t>
      </w:r>
      <w:r>
        <w:rPr>
          <w:rFonts w:ascii="Times New Arabic" w:hAnsi="Times New Arabic" w:cs="Times New Roman"/>
          <w:color w:val="000000"/>
          <w:sz w:val="24"/>
          <w:szCs w:val="24"/>
        </w:rPr>
        <w:t xml:space="preserve"> Bunga Bangsa Cirebon</w:t>
      </w:r>
      <w:r w:rsidR="002810D8" w:rsidRPr="002810D8">
        <w:rPr>
          <w:rFonts w:ascii="Times New Arabic" w:hAnsi="Times New Arabic" w:cs="Times New Roman"/>
          <w:color w:val="000000"/>
          <w:sz w:val="24"/>
          <w:szCs w:val="24"/>
          <w:vertAlign w:val="superscript"/>
          <w:lang w:val="en-US"/>
        </w:rPr>
        <w:t>1</w:t>
      </w:r>
    </w:p>
    <w:p w:rsidR="002810D8" w:rsidRPr="002810D8" w:rsidRDefault="002810D8">
      <w:pPr>
        <w:spacing w:after="0" w:line="240" w:lineRule="auto"/>
        <w:jc w:val="center"/>
        <w:rPr>
          <w:rFonts w:ascii="Times New Arabic" w:hAnsi="Times New Arabic" w:cs="Times New Roman"/>
          <w:color w:val="000000"/>
          <w:sz w:val="24"/>
          <w:szCs w:val="24"/>
          <w:lang w:val="en-US"/>
        </w:rPr>
      </w:pPr>
    </w:p>
    <w:p w:rsidR="009E77D3" w:rsidRDefault="00BE1580">
      <w:pPr>
        <w:pBdr>
          <w:bottom w:val="single" w:sz="6" w:space="1" w:color="auto"/>
        </w:pBd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Email</w:t>
      </w:r>
      <w:r>
        <w:rPr>
          <w:rFonts w:ascii="Times New Roman" w:hAnsi="Times New Roman" w:cs="Times New Roman"/>
        </w:rPr>
        <w:tab/>
        <w:t>:</w:t>
      </w:r>
      <w:r>
        <w:rPr>
          <w:rFonts w:ascii="Times New Roman" w:hAnsi="Times New Roman" w:cs="Times New Roman"/>
          <w:lang w:val="en-US"/>
        </w:rPr>
        <w:t xml:space="preserve"> </w:t>
      </w:r>
      <w:hyperlink r:id="rId10" w:history="1">
        <w:r w:rsidR="002810D8" w:rsidRPr="003211AD">
          <w:rPr>
            <w:rStyle w:val="Hyperlink"/>
            <w:rFonts w:ascii="Times New Roman" w:hAnsi="Times New Roman" w:cs="Times New Roman"/>
            <w:lang w:val="en-US"/>
          </w:rPr>
          <w:t>yolladiatry33@gmail.com</w:t>
        </w:r>
      </w:hyperlink>
      <w:r w:rsidR="002810D8" w:rsidRPr="002810D8">
        <w:rPr>
          <w:rFonts w:ascii="Times New Roman" w:hAnsi="Times New Roman" w:cs="Times New Roman"/>
          <w:vertAlign w:val="superscript"/>
          <w:lang w:val="en-US"/>
        </w:rPr>
        <w:t>1</w:t>
      </w:r>
      <w:r w:rsidR="002810D8">
        <w:rPr>
          <w:rFonts w:ascii="Times New Roman" w:hAnsi="Times New Roman" w:cs="Times New Roman"/>
          <w:lang w:val="en-US"/>
        </w:rPr>
        <w:t xml:space="preserve"> </w:t>
      </w:r>
    </w:p>
    <w:p w:rsidR="009E77D3" w:rsidRDefault="009E77D3">
      <w:pPr>
        <w:pBdr>
          <w:bottom w:val="single" w:sz="6" w:space="1" w:color="auto"/>
        </w:pBdr>
        <w:autoSpaceDE w:val="0"/>
        <w:autoSpaceDN w:val="0"/>
        <w:adjustRightInd w:val="0"/>
        <w:spacing w:after="0" w:line="240" w:lineRule="auto"/>
        <w:jc w:val="center"/>
        <w:rPr>
          <w:rFonts w:ascii="Times New Roman" w:hAnsi="Times New Roman" w:cs="Times New Roman"/>
          <w:lang w:val="en-US"/>
        </w:rPr>
      </w:pPr>
    </w:p>
    <w:p w:rsidR="009E77D3" w:rsidRDefault="009E77D3">
      <w:pPr>
        <w:spacing w:after="0" w:line="240" w:lineRule="auto"/>
        <w:jc w:val="both"/>
        <w:rPr>
          <w:rFonts w:ascii="Times New Arabic" w:hAnsi="Times New Arabic" w:cs="Times New Roman"/>
          <w:i/>
          <w:color w:val="000000"/>
          <w:sz w:val="24"/>
          <w:szCs w:val="24"/>
        </w:rPr>
      </w:pPr>
    </w:p>
    <w:p w:rsidR="009E77D3" w:rsidRDefault="00BE1580">
      <w:pPr>
        <w:spacing w:after="0" w:line="240" w:lineRule="auto"/>
        <w:jc w:val="both"/>
        <w:rPr>
          <w:rFonts w:ascii="Times New Arabic" w:hAnsi="Times New Arabic" w:cs="Times New Roman"/>
          <w:b/>
          <w:iCs/>
          <w:color w:val="000000"/>
        </w:rPr>
      </w:pPr>
      <w:r>
        <w:rPr>
          <w:rFonts w:ascii="Times New Arabic" w:hAnsi="Times New Arabic" w:cs="Times New Roman"/>
          <w:b/>
          <w:iCs/>
          <w:color w:val="000000"/>
        </w:rPr>
        <w:t>Abstrak</w:t>
      </w:r>
    </w:p>
    <w:p w:rsidR="009E77D3" w:rsidRDefault="00BE1580">
      <w:pPr>
        <w:spacing w:after="0" w:line="240" w:lineRule="auto"/>
        <w:jc w:val="both"/>
        <w:rPr>
          <w:rFonts w:ascii="Times New Arabic" w:hAnsi="Times New Arabic" w:cs="Times New Roman"/>
          <w:bCs/>
          <w:iCs/>
          <w:color w:val="000000"/>
          <w:sz w:val="24"/>
          <w:szCs w:val="24"/>
        </w:rPr>
      </w:pPr>
      <w:r>
        <w:rPr>
          <w:rFonts w:ascii="Times New Arabic" w:hAnsi="Times New Arabic" w:cs="Times New Roman"/>
          <w:bCs/>
          <w:iCs/>
          <w:color w:val="000000"/>
          <w:sz w:val="24"/>
          <w:szCs w:val="24"/>
        </w:rPr>
        <w:t>Penelitian ini membahas tentang dinamika perbankan syariah sebagai lembaga keuangan sekaligus sebagai lembaga yang menerapkan prinsip maqasid shariah dalam menjalankan bisnisnya. Metodologi yang di</w:t>
      </w:r>
      <w:r>
        <w:rPr>
          <w:rFonts w:ascii="Times New Arabic" w:hAnsi="Times New Arabic" w:cs="Times New Roman"/>
          <w:bCs/>
          <w:iCs/>
          <w:color w:val="000000"/>
          <w:sz w:val="24"/>
          <w:szCs w:val="24"/>
        </w:rPr>
        <w:t xml:space="preserve">gunakan dalam penelitian ini menggunakan analisis diskripsi kualitatif dengan menggali studi pustaka dan membangun pemahaman tentang dinamika perbankan syariah. Hasil yang ditemukan  dalam penelitian ini menerangkan bahwa perbankan syariah harus konsisten </w:t>
      </w:r>
      <w:r>
        <w:rPr>
          <w:rFonts w:ascii="Times New Arabic" w:hAnsi="Times New Arabic" w:cs="Times New Roman"/>
          <w:bCs/>
          <w:iCs/>
          <w:color w:val="000000"/>
          <w:sz w:val="24"/>
          <w:szCs w:val="24"/>
        </w:rPr>
        <w:t>dalam menerapkan nilai-nilai prinsip maqasid shariah (membangun keadilan, membangun pendidikan dan meningkatkan kesejahteraan sosial) yang pada akhirnya akan meningkatkan kepercayaan masyarakat dan berdampak positif terhadap kinerja keuangan perbankan syar</w:t>
      </w:r>
      <w:r>
        <w:rPr>
          <w:rFonts w:ascii="Times New Arabic" w:hAnsi="Times New Arabic" w:cs="Times New Roman"/>
          <w:bCs/>
          <w:iCs/>
          <w:color w:val="000000"/>
          <w:sz w:val="24"/>
          <w:szCs w:val="24"/>
        </w:rPr>
        <w:t>iah.</w:t>
      </w:r>
    </w:p>
    <w:p w:rsidR="009E77D3" w:rsidRDefault="009E77D3">
      <w:pPr>
        <w:spacing w:after="0" w:line="240" w:lineRule="auto"/>
        <w:jc w:val="both"/>
        <w:rPr>
          <w:rFonts w:ascii="Times New Arabic" w:hAnsi="Times New Arabic" w:cs="Times New Roman"/>
          <w:bCs/>
          <w:iCs/>
          <w:color w:val="000000"/>
          <w:sz w:val="24"/>
          <w:szCs w:val="24"/>
        </w:rPr>
      </w:pPr>
    </w:p>
    <w:p w:rsidR="009E77D3" w:rsidRDefault="00BE1580">
      <w:pPr>
        <w:spacing w:after="0" w:line="240" w:lineRule="auto"/>
        <w:jc w:val="both"/>
        <w:rPr>
          <w:rFonts w:ascii="Times New Arabic" w:hAnsi="Times New Arabic" w:cs="Times New Roman"/>
          <w:bCs/>
          <w:iCs/>
          <w:color w:val="000000"/>
          <w:sz w:val="24"/>
          <w:szCs w:val="24"/>
          <w:lang w:val="en-US"/>
        </w:rPr>
      </w:pPr>
      <w:r>
        <w:rPr>
          <w:rFonts w:ascii="Times New Arabic" w:hAnsi="Times New Arabic" w:cs="Times New Roman"/>
          <w:b/>
          <w:iCs/>
          <w:color w:val="000000"/>
          <w:sz w:val="24"/>
          <w:szCs w:val="24"/>
          <w:lang w:val="en-US"/>
        </w:rPr>
        <w:t xml:space="preserve">Kata </w:t>
      </w:r>
      <w:proofErr w:type="spellStart"/>
      <w:proofErr w:type="gramStart"/>
      <w:r>
        <w:rPr>
          <w:rFonts w:ascii="Times New Arabic" w:hAnsi="Times New Arabic" w:cs="Times New Roman"/>
          <w:b/>
          <w:iCs/>
          <w:color w:val="000000"/>
          <w:sz w:val="24"/>
          <w:szCs w:val="24"/>
          <w:lang w:val="en-US"/>
        </w:rPr>
        <w:t>Kunci</w:t>
      </w:r>
      <w:proofErr w:type="spellEnd"/>
      <w:r>
        <w:rPr>
          <w:rFonts w:ascii="Times New Arabic" w:hAnsi="Times New Arabic" w:cs="Times New Roman"/>
          <w:b/>
          <w:iCs/>
          <w:color w:val="000000"/>
          <w:sz w:val="24"/>
          <w:szCs w:val="24"/>
          <w:lang w:val="en-US"/>
        </w:rPr>
        <w:t xml:space="preserve"> </w:t>
      </w:r>
      <w:r>
        <w:rPr>
          <w:rFonts w:ascii="Times New Arabic" w:hAnsi="Times New Arabic" w:cs="Times New Roman"/>
          <w:bCs/>
          <w:iCs/>
          <w:color w:val="000000"/>
          <w:sz w:val="24"/>
          <w:szCs w:val="24"/>
          <w:lang w:val="en-US"/>
        </w:rPr>
        <w:t>:</w:t>
      </w:r>
      <w:proofErr w:type="gram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Dinamika</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Perbankan</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Prinsip</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Maqasih</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Laporan</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Keuangan</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Kinerja</w:t>
      </w:r>
      <w:proofErr w:type="spellEnd"/>
      <w:r>
        <w:rPr>
          <w:rFonts w:ascii="Times New Arabic" w:hAnsi="Times New Arabic" w:cs="Times New Roman"/>
          <w:bCs/>
          <w:i/>
          <w:color w:val="000000"/>
          <w:sz w:val="24"/>
          <w:szCs w:val="24"/>
          <w:lang w:val="en-US"/>
        </w:rPr>
        <w:t xml:space="preserve"> </w:t>
      </w:r>
      <w:proofErr w:type="spellStart"/>
      <w:r>
        <w:rPr>
          <w:rFonts w:ascii="Times New Arabic" w:hAnsi="Times New Arabic" w:cs="Times New Roman"/>
          <w:bCs/>
          <w:i/>
          <w:color w:val="000000"/>
          <w:sz w:val="24"/>
          <w:szCs w:val="24"/>
          <w:lang w:val="en-US"/>
        </w:rPr>
        <w:t>Keuanga</w:t>
      </w:r>
      <w:r>
        <w:rPr>
          <w:rFonts w:ascii="Times New Arabic" w:hAnsi="Times New Arabic" w:cs="Times New Roman"/>
          <w:bCs/>
          <w:iCs/>
          <w:color w:val="000000"/>
          <w:sz w:val="24"/>
          <w:szCs w:val="24"/>
          <w:lang w:val="en-US"/>
        </w:rPr>
        <w:t>n</w:t>
      </w:r>
      <w:proofErr w:type="spellEnd"/>
    </w:p>
    <w:p w:rsidR="009E77D3" w:rsidRDefault="009E77D3">
      <w:pPr>
        <w:spacing w:after="0" w:line="240" w:lineRule="auto"/>
        <w:jc w:val="both"/>
        <w:rPr>
          <w:rFonts w:ascii="Times New Arabic" w:hAnsi="Times New Arabic" w:cs="Times New Roman"/>
          <w:bCs/>
          <w:iCs/>
          <w:color w:val="000000"/>
          <w:lang w:val="en-US"/>
        </w:rPr>
      </w:pPr>
    </w:p>
    <w:p w:rsidR="009E77D3" w:rsidRDefault="009E77D3">
      <w:pPr>
        <w:spacing w:after="0" w:line="240" w:lineRule="auto"/>
        <w:jc w:val="both"/>
        <w:rPr>
          <w:rFonts w:ascii="Times New Arabic" w:hAnsi="Times New Arabic" w:cs="Times New Roman"/>
          <w:bCs/>
          <w:iCs/>
          <w:color w:val="000000"/>
          <w:lang w:val="en-US"/>
        </w:rPr>
      </w:pPr>
    </w:p>
    <w:p w:rsidR="009E77D3" w:rsidRDefault="00BE1580">
      <w:pPr>
        <w:pStyle w:val="StyleAuthorBold"/>
        <w:spacing w:before="120" w:after="120"/>
        <w:jc w:val="left"/>
        <w:rPr>
          <w:lang w:val="id-ID"/>
        </w:rPr>
      </w:pPr>
      <w:r>
        <w:rPr>
          <w:lang w:val="id-ID"/>
        </w:rPr>
        <w:t>Abstract</w:t>
      </w:r>
    </w:p>
    <w:p w:rsidR="009E77D3" w:rsidRDefault="00BE1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discusses the dynamics of Islamic banking as a financial institution as well as an institution that applies the principles of Maqasid Sharia </w:t>
      </w:r>
      <w:r>
        <w:rPr>
          <w:rFonts w:ascii="Times New Roman" w:hAnsi="Times New Roman" w:cs="Times New Roman"/>
          <w:sz w:val="24"/>
          <w:szCs w:val="24"/>
        </w:rPr>
        <w:t xml:space="preserve">in running its business. The methodology used in this research is a qualitative descriptive analysis by exploring the literature and building an understanding of the dynamics of Islamic banking. The findings in this study explain that Islamic banking must </w:t>
      </w:r>
      <w:r>
        <w:rPr>
          <w:rFonts w:ascii="Times New Roman" w:hAnsi="Times New Roman" w:cs="Times New Roman"/>
          <w:sz w:val="24"/>
          <w:szCs w:val="24"/>
        </w:rPr>
        <w:t>be consistent in applying the values of the Maqasid Sharia principles (building justice, buildi</w:t>
      </w:r>
      <w:r>
        <w:rPr>
          <w:rFonts w:ascii="Times New Roman" w:hAnsi="Times New Roman" w:cs="Times New Roman"/>
          <w:sz w:val="24"/>
          <w:szCs w:val="24"/>
        </w:rPr>
        <w:t>ng education, and improving public welfare) which in turn will increase public trust and have a positive impact on people's financial performance. Islamic bankin</w:t>
      </w:r>
      <w:r>
        <w:rPr>
          <w:rFonts w:ascii="Times New Roman" w:hAnsi="Times New Roman" w:cs="Times New Roman"/>
          <w:sz w:val="24"/>
          <w:szCs w:val="24"/>
        </w:rPr>
        <w:t>g.</w:t>
      </w:r>
    </w:p>
    <w:p w:rsidR="009E77D3" w:rsidRDefault="009E77D3"/>
    <w:p w:rsidR="009E77D3" w:rsidRDefault="00BE1580" w:rsidP="002810D8">
      <w:pPr>
        <w:ind w:left="1325" w:hangingChars="550" w:hanging="1325"/>
        <w:jc w:val="both"/>
        <w:rPr>
          <w:rFonts w:ascii="Times New Roman" w:hAnsi="Times New Roman" w:cs="Times New Roman"/>
          <w:i/>
          <w:iCs/>
          <w:sz w:val="24"/>
          <w:szCs w:val="24"/>
        </w:rPr>
      </w:pPr>
      <w:r>
        <w:rPr>
          <w:rFonts w:ascii="Times New Roman" w:hAnsi="Times New Roman" w:cs="Times New Roman"/>
          <w:b/>
          <w:bCs/>
          <w:sz w:val="24"/>
          <w:szCs w:val="24"/>
        </w:rPr>
        <w:t xml:space="preserve">Keywords: </w:t>
      </w:r>
      <w:r>
        <w:rPr>
          <w:rFonts w:ascii="Times New Roman" w:hAnsi="Times New Roman" w:cs="Times New Roman"/>
          <w:b/>
          <w:bCs/>
          <w:sz w:val="24"/>
          <w:szCs w:val="24"/>
          <w:lang w:val="en-US"/>
        </w:rPr>
        <w:t xml:space="preserve"> </w:t>
      </w:r>
      <w:r>
        <w:rPr>
          <w:rFonts w:ascii="Times New Roman" w:hAnsi="Times New Roman" w:cs="Times New Roman"/>
          <w:i/>
          <w:iCs/>
          <w:sz w:val="24"/>
          <w:szCs w:val="24"/>
        </w:rPr>
        <w:t>Banking Dynamics, Maqashid Principles, Financial Performance Financial Statements</w:t>
      </w:r>
    </w:p>
    <w:p w:rsidR="009E77D3" w:rsidRDefault="009E77D3">
      <w:pPr>
        <w:spacing w:after="0" w:line="240" w:lineRule="auto"/>
        <w:jc w:val="both"/>
        <w:rPr>
          <w:rFonts w:ascii="Times New Arabic" w:hAnsi="Times New Arabic" w:cs="Times New Roman"/>
          <w:b/>
          <w:iCs/>
          <w:color w:val="000000"/>
        </w:rPr>
      </w:pPr>
    </w:p>
    <w:p w:rsidR="009E77D3" w:rsidRDefault="009E77D3">
      <w:pPr>
        <w:spacing w:after="0" w:line="240" w:lineRule="auto"/>
        <w:jc w:val="both"/>
        <w:rPr>
          <w:rFonts w:ascii="Times New Arabic" w:hAnsi="Times New Arabic" w:cs="Times New Roman"/>
          <w:b/>
          <w:iCs/>
          <w:color w:val="000000"/>
        </w:rPr>
      </w:pPr>
    </w:p>
    <w:p w:rsidR="009E77D3" w:rsidRDefault="009E77D3">
      <w:pPr>
        <w:spacing w:after="0" w:line="240" w:lineRule="auto"/>
        <w:jc w:val="both"/>
        <w:rPr>
          <w:rFonts w:ascii="Times New Arabic" w:hAnsi="Times New Arabic" w:cs="Times New Roman"/>
          <w:b/>
          <w:iCs/>
          <w:color w:val="000000"/>
        </w:rPr>
      </w:pPr>
    </w:p>
    <w:p w:rsidR="009E77D3" w:rsidRDefault="009E77D3">
      <w:pPr>
        <w:spacing w:after="0" w:line="240" w:lineRule="auto"/>
        <w:jc w:val="both"/>
        <w:rPr>
          <w:rFonts w:ascii="Times New Arabic" w:hAnsi="Times New Arabic" w:cs="Times New Roman"/>
          <w:b/>
          <w:iCs/>
          <w:color w:val="000000"/>
        </w:rPr>
      </w:pPr>
    </w:p>
    <w:p w:rsidR="009E77D3" w:rsidRDefault="009E77D3">
      <w:pPr>
        <w:spacing w:after="0" w:line="240" w:lineRule="auto"/>
        <w:jc w:val="both"/>
        <w:rPr>
          <w:rFonts w:ascii="Times New Arabic" w:hAnsi="Times New Arabic" w:cs="Times New Roman"/>
          <w:b/>
          <w:iCs/>
          <w:color w:val="000000"/>
        </w:rPr>
      </w:pPr>
    </w:p>
    <w:p w:rsidR="009E77D3" w:rsidRDefault="009E77D3">
      <w:pPr>
        <w:spacing w:after="0" w:line="240" w:lineRule="auto"/>
        <w:jc w:val="both"/>
        <w:rPr>
          <w:rFonts w:ascii="Times New Arabic" w:hAnsi="Times New Arabic" w:cs="Times New Roman"/>
          <w:b/>
          <w:iCs/>
          <w:color w:val="000000"/>
          <w:lang w:val="en-US"/>
        </w:rPr>
      </w:pPr>
    </w:p>
    <w:p w:rsidR="00BE1580" w:rsidRPr="00BE1580" w:rsidRDefault="00BE1580">
      <w:pPr>
        <w:spacing w:after="0" w:line="240" w:lineRule="auto"/>
        <w:jc w:val="both"/>
        <w:rPr>
          <w:rFonts w:ascii="Times New Arabic" w:hAnsi="Times New Arabic" w:cs="Times New Roman"/>
          <w:b/>
          <w:iCs/>
          <w:color w:val="000000"/>
          <w:lang w:val="en-US"/>
        </w:rPr>
      </w:pPr>
      <w:bookmarkStart w:id="0" w:name="_GoBack"/>
      <w:bookmarkEnd w:id="0"/>
    </w:p>
    <w:p w:rsidR="009E77D3" w:rsidRDefault="009E77D3">
      <w:pPr>
        <w:spacing w:after="0" w:line="240" w:lineRule="auto"/>
        <w:jc w:val="both"/>
        <w:rPr>
          <w:rFonts w:ascii="Times New Arabic" w:hAnsi="Times New Arabic" w:cs="Times New Roman"/>
          <w:b/>
          <w:iCs/>
          <w:color w:val="000000"/>
        </w:rPr>
      </w:pPr>
    </w:p>
    <w:p w:rsidR="009E77D3" w:rsidRDefault="00BE1580" w:rsidP="002810D8">
      <w:pPr>
        <w:spacing w:after="0"/>
        <w:jc w:val="both"/>
        <w:rPr>
          <w:rFonts w:ascii="Times New Arabic" w:hAnsi="Times New Arabic" w:cs="Times New Roman"/>
          <w:b/>
          <w:iCs/>
          <w:color w:val="000000"/>
          <w:lang w:val="en-US"/>
        </w:rPr>
      </w:pPr>
      <w:r>
        <w:rPr>
          <w:rFonts w:ascii="Times New Arabic" w:hAnsi="Times New Arabic" w:cs="Times New Roman"/>
          <w:b/>
          <w:iCs/>
          <w:color w:val="000000"/>
          <w:lang w:val="en-US"/>
        </w:rPr>
        <w:t>PENDAHULUAN</w:t>
      </w:r>
    </w:p>
    <w:p w:rsidR="009E77D3" w:rsidRDefault="00BE1580" w:rsidP="002810D8">
      <w:pPr>
        <w:spacing w:after="0"/>
        <w:ind w:firstLine="65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Perkembangan pembiayaan berbasis hutang yang terus meningkat menjadi tantangan tersendiri dalam perbankan syariah, pembiayaan berbasis </w:t>
      </w:r>
      <w:r>
        <w:rPr>
          <w:rFonts w:ascii="Times New Roman" w:hAnsi="Times New Roman" w:cs="Times New Roman"/>
          <w:color w:val="000000"/>
          <w:sz w:val="24"/>
          <w:szCs w:val="24"/>
        </w:rPr>
        <w:t>hutang berdampak kecil untuk menggerakkan roda ekonomi pada sektor rill oleh karena itu hadirnya pembiayaan ekuitas dalam perbankan syariah menjadi jawaban untuk menggerakkan sektor riil</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sektor riil</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yang lebih produktif dan dapat mewujudkan </w:t>
      </w:r>
      <w:r>
        <w:rPr>
          <w:rFonts w:ascii="Times New Roman" w:hAnsi="Times New Roman" w:cs="Times New Roman"/>
          <w:i/>
          <w:iCs/>
          <w:sz w:val="24"/>
          <w:szCs w:val="24"/>
        </w:rPr>
        <w:t>Maqasid</w:t>
      </w:r>
      <w:r>
        <w:rPr>
          <w:rFonts w:ascii="Times New Roman" w:hAnsi="Times New Roman" w:cs="Times New Roman"/>
          <w:i/>
          <w:iCs/>
          <w:sz w:val="24"/>
          <w:szCs w:val="24"/>
        </w:rPr>
        <w:t xml:space="preserve">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color w:val="000000"/>
          <w:sz w:val="24"/>
          <w:szCs w:val="24"/>
        </w:rPr>
        <w:t xml:space="preserve"> dengan nilai-nilai keadilan</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dan kesejahteraan</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masyarakat Islam</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perlunya perbankan syariah menyentuh sektor-sektor riil seperti UMKM, Petani dan usaha berbasis pr</w:t>
      </w:r>
      <w:r>
        <w:rPr>
          <w:rFonts w:ascii="Times New Roman" w:hAnsi="Times New Roman" w:cs="Times New Roman"/>
          <w:color w:val="000000"/>
          <w:sz w:val="24"/>
          <w:szCs w:val="24"/>
        </w:rPr>
        <w:t>oduktif lainnya untuk kalangan miskin dan membutuhkan mitra untuk mengembangkan usaha. Perlu untuk memperkenalkan pembiayaan berbasis ekuitas perbankan syariah untuk membangun identitas dirinya sebagai alternatif yang efektif sangat penting bahwa sebenarny</w:t>
      </w:r>
      <w:r>
        <w:rPr>
          <w:rFonts w:ascii="Times New Roman" w:hAnsi="Times New Roman" w:cs="Times New Roman"/>
          <w:color w:val="000000"/>
          <w:sz w:val="24"/>
          <w:szCs w:val="24"/>
        </w:rPr>
        <w:t>a ada perbedaan dalam substansi tidak hanya dalam bentuk bebas bunga dan produk memenuhi kriteria Islam, banyak umat Muslim tidak menaruh dananya di perbankan syariah dikarenakan paradigma perbankan syariah mirip dengan perbankan konvensional dan hanya men</w:t>
      </w:r>
      <w:r>
        <w:rPr>
          <w:rFonts w:ascii="Times New Roman" w:hAnsi="Times New Roman" w:cs="Times New Roman"/>
          <w:color w:val="000000"/>
          <w:sz w:val="24"/>
          <w:szCs w:val="24"/>
        </w:rPr>
        <w:t>awarkan dalam bentuk tidak substantif.</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Asyraf Wajdi Dusuki (2006) dalam penelitiannya mengenai perspektif </w:t>
      </w:r>
      <w:r>
        <w:rPr>
          <w:rFonts w:ascii="Times New Roman" w:hAnsi="Times New Roman" w:cs="Times New Roman"/>
          <w:i/>
          <w:iCs/>
          <w:color w:val="000000"/>
          <w:sz w:val="24"/>
          <w:szCs w:val="24"/>
        </w:rPr>
        <w:t>stakeholders</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stakeholders</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color w:val="000000"/>
          <w:sz w:val="24"/>
          <w:szCs w:val="24"/>
        </w:rPr>
        <w:t xml:space="preserve"> perbankan syariah menyatakan bahwa fakta yang paling penting diungkapkan oleh penelitian ini adalah para </w:t>
      </w:r>
      <w:r>
        <w:rPr>
          <w:rFonts w:ascii="Times New Roman" w:hAnsi="Times New Roman" w:cs="Times New Roman"/>
          <w:i/>
          <w:iCs/>
          <w:color w:val="000000"/>
          <w:sz w:val="24"/>
          <w:szCs w:val="24"/>
        </w:rPr>
        <w:t>stakeholders</w:t>
      </w:r>
      <w:r>
        <w:rPr>
          <w:rFonts w:ascii="Times New Roman" w:hAnsi="Times New Roman" w:cs="Times New Roman"/>
          <w:color w:val="000000"/>
          <w:sz w:val="24"/>
          <w:szCs w:val="24"/>
        </w:rPr>
        <w:t xml:space="preserve"> bank syariah melihat industri perbankan syariah jauh lebih baik oleh tujuan-tujuan sosial dan etika yang melayani, bukan mekanisme operasinya. Salah satu refleksi yang paling penting dari sikap mereka adalah bahwa faktor-faktor kesejahteraan s</w:t>
      </w:r>
      <w:r>
        <w:rPr>
          <w:rFonts w:ascii="Times New Roman" w:hAnsi="Times New Roman" w:cs="Times New Roman"/>
          <w:color w:val="000000"/>
          <w:sz w:val="24"/>
          <w:szCs w:val="24"/>
        </w:rPr>
        <w:t xml:space="preserve">osial dibuktikan sebagai tujuan yang lebih penting daripada faktor-faktor komersial dalam persepsi mereka terhadap perbankan syariah. Hasil ini menunjukkan bahwa bank syariah harus memastikan semua transaksi mereka </w:t>
      </w:r>
      <w:r>
        <w:rPr>
          <w:rFonts w:ascii="Times New Roman" w:hAnsi="Times New Roman" w:cs="Times New Roman"/>
          <w:i/>
          <w:iCs/>
          <w:color w:val="000000"/>
          <w:sz w:val="24"/>
          <w:szCs w:val="24"/>
        </w:rPr>
        <w:t>shari&gt;‘ah compliant</w:t>
      </w:r>
      <w:r>
        <w:rPr>
          <w:rFonts w:ascii="Times New Roman" w:hAnsi="Times New Roman" w:cs="Times New Roman"/>
          <w:color w:val="000000"/>
          <w:sz w:val="24"/>
          <w:szCs w:val="24"/>
        </w:rPr>
        <w:t xml:space="preserve"> tidak hanya pada bent</w:t>
      </w:r>
      <w:r>
        <w:rPr>
          <w:rFonts w:ascii="Times New Roman" w:hAnsi="Times New Roman" w:cs="Times New Roman"/>
          <w:color w:val="000000"/>
          <w:sz w:val="24"/>
          <w:szCs w:val="24"/>
        </w:rPr>
        <w:t>uk dan teknis hukum tetapi lebih penting substansi sosial ekonomi yang didasarkan pada tujuan yang digariskan oleh syariah.</w:t>
      </w:r>
    </w:p>
    <w:p w:rsidR="009E77D3" w:rsidRDefault="00BE1580" w:rsidP="002810D8">
      <w:pPr>
        <w:spacing w:after="0"/>
        <w:ind w:firstLine="658"/>
        <w:jc w:val="both"/>
        <w:rPr>
          <w:rFonts w:ascii="Times New Roman" w:hAnsi="Times New Roman" w:cs="Times New Roman"/>
          <w:color w:val="000000"/>
          <w:sz w:val="24"/>
          <w:szCs w:val="24"/>
        </w:rPr>
      </w:pPr>
      <w:r>
        <w:rPr>
          <w:rFonts w:ascii="Times New Roman" w:hAnsi="Times New Roman" w:cs="Times New Roman"/>
          <w:color w:val="000000"/>
          <w:sz w:val="24"/>
          <w:szCs w:val="24"/>
        </w:rPr>
        <w:t>Prinsip syariah yang berorientasi kepada kesejahteraan</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dan keadilan</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menjadikan perbankan syar</w:t>
      </w:r>
      <w:r>
        <w:rPr>
          <w:rFonts w:ascii="Times New Roman" w:hAnsi="Times New Roman" w:cs="Times New Roman"/>
          <w:color w:val="000000"/>
          <w:sz w:val="24"/>
          <w:szCs w:val="24"/>
        </w:rPr>
        <w:t>iah menjadi bisnis keuangan yang menanggung beban pada dua sisi antara keuntungan dan tanggung jawab sosial, bagaimanapun juga perbankan syariah merupakan bisnis yang mempunyai orientasi terhadap keuntungan selain untuk meningkatkan aset perbankan guna men</w:t>
      </w:r>
      <w:r>
        <w:rPr>
          <w:rFonts w:ascii="Times New Roman" w:hAnsi="Times New Roman" w:cs="Times New Roman"/>
          <w:color w:val="000000"/>
          <w:sz w:val="24"/>
          <w:szCs w:val="24"/>
        </w:rPr>
        <w:t>jalani operasional bisnis maupun untuk perkembangan perbankan syariah yang lebih besar dan juga mempunyai tanggung jawab keuntungan komersial untuk pemegang saham dan para deposan yang mewakilkan dirinya kepada perbankan syariah untuk mengelola uangnya gun</w:t>
      </w:r>
      <w:r>
        <w:rPr>
          <w:rFonts w:ascii="Times New Roman" w:hAnsi="Times New Roman" w:cs="Times New Roman"/>
          <w:color w:val="000000"/>
          <w:sz w:val="24"/>
          <w:szCs w:val="24"/>
        </w:rPr>
        <w:t xml:space="preserve">a mendapatkan keuntungan dan tentu tidak mengalami kerugian resiko, kesehatan </w:t>
      </w:r>
      <w:r>
        <w:rPr>
          <w:rFonts w:ascii="Times New Roman" w:hAnsi="Times New Roman" w:cs="Times New Roman"/>
          <w:i/>
          <w:iCs/>
          <w:color w:val="000000"/>
          <w:sz w:val="24"/>
          <w:szCs w:val="24"/>
        </w:rPr>
        <w:t>asset</w:t>
      </w:r>
      <w:r>
        <w:rPr>
          <w:rFonts w:ascii="Times New Roman" w:hAnsi="Times New Roman" w:cs="Times New Roman"/>
          <w:color w:val="000000"/>
          <w:sz w:val="24"/>
          <w:szCs w:val="24"/>
        </w:rPr>
        <w:t xml:space="preserve"> perbankan syariah dapat dilihat  dari peningkatan </w:t>
      </w:r>
      <w:r>
        <w:rPr>
          <w:rFonts w:ascii="Times New Roman" w:hAnsi="Times New Roman" w:cs="Times New Roman"/>
          <w:i/>
          <w:iCs/>
          <w:color w:val="000000"/>
          <w:sz w:val="24"/>
          <w:szCs w:val="24"/>
        </w:rPr>
        <w:t>Return On Asset</w:t>
      </w:r>
      <w:r>
        <w:rPr>
          <w:rFonts w:ascii="Times New Roman" w:hAnsi="Times New Roman" w:cs="Times New Roman"/>
          <w:color w:val="000000"/>
          <w:sz w:val="24"/>
          <w:szCs w:val="24"/>
        </w:rPr>
        <w:t xml:space="preserve"> (ROA), </w:t>
      </w:r>
      <w:r>
        <w:rPr>
          <w:rFonts w:ascii="Times New Roman" w:hAnsi="Times New Roman" w:cs="Times New Roman"/>
          <w:i/>
          <w:iCs/>
          <w:color w:val="000000"/>
          <w:sz w:val="24"/>
          <w:szCs w:val="24"/>
        </w:rPr>
        <w:t>Return On Equity</w:t>
      </w:r>
      <w:r>
        <w:rPr>
          <w:rFonts w:ascii="Times New Roman" w:hAnsi="Times New Roman" w:cs="Times New Roman"/>
          <w:color w:val="000000"/>
          <w:sz w:val="24"/>
          <w:szCs w:val="24"/>
        </w:rPr>
        <w:t xml:space="preserve"> (ROE) sebagai tolok ukur  profitabilitas</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"profitabilitas"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perbankan menjadi </w:t>
      </w:r>
      <w:r>
        <w:rPr>
          <w:rFonts w:ascii="Times New Roman" w:hAnsi="Times New Roman" w:cs="Times New Roman"/>
          <w:color w:val="000000"/>
          <w:sz w:val="24"/>
          <w:szCs w:val="24"/>
        </w:rPr>
        <w:t>daya tarik tersendiri guna menarik investor maupun deposan dibisnis perbankan. Bank syariah dibandingkan dengan perbankan konvensional memang kurang menguntungkan dari segi kinerja keuangan namun jika dilihat dari potensi perkembangan perbankan syariah dan</w:t>
      </w:r>
      <w:r>
        <w:rPr>
          <w:rFonts w:ascii="Times New Roman" w:hAnsi="Times New Roman" w:cs="Times New Roman"/>
          <w:color w:val="000000"/>
          <w:sz w:val="24"/>
          <w:szCs w:val="24"/>
        </w:rPr>
        <w:t xml:space="preserve"> pangsa pasarnya yang besar bisa dimungkinkan dimasa yang akan datang perbankan syariah lebih menjanjikan dibandingkan perbankan konvensional.</w:t>
      </w:r>
    </w:p>
    <w:p w:rsidR="009E77D3" w:rsidRDefault="00BE1580" w:rsidP="002810D8">
      <w:pPr>
        <w:spacing w:after="0"/>
        <w:ind w:firstLine="65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Praktik perbankan syariah lebih dominan dalam pembiayaan </w:t>
      </w:r>
      <w:r>
        <w:rPr>
          <w:rFonts w:ascii="Times New Roman" w:hAnsi="Times New Roman" w:cs="Times New Roman"/>
          <w:i/>
          <w:iCs/>
          <w:color w:val="000000"/>
          <w:sz w:val="24"/>
          <w:szCs w:val="24"/>
        </w:rPr>
        <w:t>Muraabahah</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mura&gt;bah}ah</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seperti di </w:t>
      </w:r>
      <w:r>
        <w:rPr>
          <w:rFonts w:ascii="Times New Roman" w:hAnsi="Times New Roman" w:cs="Times New Roman"/>
          <w:i/>
          <w:iCs/>
          <w:color w:val="000000"/>
          <w:sz w:val="24"/>
          <w:szCs w:val="24"/>
        </w:rPr>
        <w:t>regional</w:t>
      </w:r>
      <w:r>
        <w:rPr>
          <w:rFonts w:ascii="Times New Roman" w:hAnsi="Times New Roman" w:cs="Times New Roman"/>
          <w:color w:val="000000"/>
          <w:sz w:val="24"/>
          <w:szCs w:val="24"/>
        </w:rPr>
        <w:t xml:space="preserve"> negar</w:t>
      </w:r>
      <w:r>
        <w:rPr>
          <w:rFonts w:ascii="Times New Roman" w:hAnsi="Times New Roman" w:cs="Times New Roman"/>
          <w:color w:val="000000"/>
          <w:sz w:val="24"/>
          <w:szCs w:val="24"/>
        </w:rPr>
        <w:t xml:space="preserve">a-negara Timur Tengah dan Afrika Utara tercatat bahwa pembiayaan </w:t>
      </w:r>
      <w:r>
        <w:rPr>
          <w:rFonts w:ascii="Times New Roman" w:hAnsi="Times New Roman" w:cs="Times New Roman"/>
          <w:i/>
          <w:iCs/>
          <w:color w:val="000000"/>
          <w:sz w:val="24"/>
          <w:szCs w:val="24"/>
        </w:rPr>
        <w:t>Muraabahah</w:t>
      </w:r>
      <w:r>
        <w:rPr>
          <w:rFonts w:ascii="Times New Roman" w:hAnsi="Times New Roman" w:cs="Times New Roman"/>
          <w:color w:val="000000"/>
          <w:sz w:val="24"/>
          <w:szCs w:val="24"/>
        </w:rPr>
        <w:t xml:space="preserve"> menjadi pembiayaan dominan atau sekitar 75% dari pembiayaan perbankan syariah di wilayah tersebut.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Tidak dipungkiri pembiayaan </w:t>
      </w:r>
      <w:r>
        <w:rPr>
          <w:rFonts w:ascii="Times New Roman" w:hAnsi="Times New Roman" w:cs="Times New Roman"/>
          <w:i/>
          <w:iCs/>
          <w:color w:val="000000"/>
          <w:sz w:val="24"/>
          <w:szCs w:val="24"/>
        </w:rPr>
        <w:t>Muraabahah</w:t>
      </w:r>
      <w:r>
        <w:rPr>
          <w:rFonts w:ascii="Times New Roman" w:hAnsi="Times New Roman" w:cs="Times New Roman"/>
          <w:color w:val="000000"/>
          <w:sz w:val="24"/>
          <w:szCs w:val="24"/>
        </w:rPr>
        <w:t xml:space="preserve"> memiliki sisi keuntungan yang besar dan pa</w:t>
      </w:r>
      <w:r>
        <w:rPr>
          <w:rFonts w:ascii="Times New Roman" w:hAnsi="Times New Roman" w:cs="Times New Roman"/>
          <w:color w:val="000000"/>
          <w:sz w:val="24"/>
          <w:szCs w:val="24"/>
        </w:rPr>
        <w:t xml:space="preserve">sti, karena pembiayaan yang berbasis hutang ini memperhitungan </w:t>
      </w:r>
      <w:r>
        <w:rPr>
          <w:rFonts w:ascii="Times New Roman" w:hAnsi="Times New Roman" w:cs="Times New Roman"/>
          <w:i/>
          <w:iCs/>
          <w:color w:val="000000"/>
          <w:sz w:val="24"/>
          <w:szCs w:val="24"/>
        </w:rPr>
        <w:t>marjin</w:t>
      </w:r>
      <w:r>
        <w:rPr>
          <w:rFonts w:ascii="Times New Roman" w:hAnsi="Times New Roman" w:cs="Times New Roman"/>
          <w:color w:val="000000"/>
          <w:sz w:val="24"/>
          <w:szCs w:val="24"/>
        </w:rPr>
        <w:t xml:space="preserve"> keuntungan transaksi jual-beli di awal dengan standar harga beli di tambah keuntungan yang diinginkan perbankan, adapun faktor-faktor yang memkontribusii </w:t>
      </w:r>
      <w:r>
        <w:rPr>
          <w:rFonts w:ascii="Times New Roman" w:hAnsi="Times New Roman" w:cs="Times New Roman"/>
          <w:color w:val="000000"/>
          <w:sz w:val="24"/>
          <w:szCs w:val="24"/>
        </w:rPr>
        <w:lastRenderedPageBreak/>
        <w:t>perbankan syariah lebih memilih pembiayaan berbasis hutang dari pada berbasis ekuitas yaitu tingkat y</w:t>
      </w:r>
      <w:r>
        <w:rPr>
          <w:rFonts w:ascii="Times New Roman" w:hAnsi="Times New Roman" w:cs="Times New Roman"/>
          <w:color w:val="000000"/>
          <w:sz w:val="24"/>
          <w:szCs w:val="24"/>
        </w:rPr>
        <w:t>ang lebih tinggi risiko pembiayaan ekuitas, perilaku manipulasi laba usaha pada mitra usaha, kurangnya kepercayaan dan keyakinan dalam kemampuan mitra usaha, manipulasi rekening oleh perusahaan dalam kerangka akuntansi konvensional, relatif lebih tinggi pa</w:t>
      </w:r>
      <w:r>
        <w:rPr>
          <w:rFonts w:ascii="Times New Roman" w:hAnsi="Times New Roman" w:cs="Times New Roman"/>
          <w:color w:val="000000"/>
          <w:sz w:val="24"/>
          <w:szCs w:val="24"/>
        </w:rPr>
        <w:t xml:space="preserve">jak, audit lemah dan kurangnya kesadaran di kalangan masyarakat tentang filosofi dan operasi perbankan syariah berbasis ekuitas. Masih banyak alasan yang mendasar terhadap minimnya penggunaan pembiayaan ekuitas, pembiayan </w:t>
      </w:r>
      <w:r>
        <w:rPr>
          <w:rFonts w:ascii="Times New Roman" w:hAnsi="Times New Roman" w:cs="Times New Roman"/>
          <w:i/>
          <w:iCs/>
          <w:color w:val="000000"/>
          <w:sz w:val="24"/>
          <w:szCs w:val="24"/>
        </w:rPr>
        <w:t>mudaarabah</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mud}a&gt;rabah</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musharakah</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musha&gt;rakah</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sz w:val="24"/>
          <w:szCs w:val="24"/>
        </w:rPr>
        <w:t xml:space="preserve"> </w:t>
      </w:r>
      <w:r>
        <w:rPr>
          <w:rFonts w:ascii="Times New Roman" w:hAnsi="Times New Roman" w:cs="Times New Roman"/>
          <w:color w:val="000000"/>
          <w:sz w:val="24"/>
          <w:szCs w:val="24"/>
        </w:rPr>
        <w:t>menjadi penggerak sektor riil</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sektor riil</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umat Islam</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dimana pembiayan ini bukan hanya menyertakan modal kepada perusahaan namun perbankan ikut andil dalam perkembangan dan penurunan perusahaan mitra den</w:t>
      </w:r>
      <w:r>
        <w:rPr>
          <w:rFonts w:ascii="Times New Roman" w:hAnsi="Times New Roman" w:cs="Times New Roman"/>
          <w:color w:val="000000"/>
          <w:sz w:val="24"/>
          <w:szCs w:val="24"/>
        </w:rPr>
        <w:t xml:space="preserve">gan analisa pembiayaan yang benar-benar menguntungkan kedua belah pihak dengan prinsip syariah </w:t>
      </w:r>
      <w:r>
        <w:rPr>
          <w:rFonts w:ascii="Times New Roman" w:hAnsi="Times New Roman" w:cs="Times New Roman"/>
          <w:i/>
          <w:iCs/>
          <w:color w:val="000000"/>
          <w:sz w:val="24"/>
          <w:szCs w:val="24"/>
        </w:rPr>
        <w:t>profit and loss sharing</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profit and loss sharing</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color w:val="000000"/>
          <w:sz w:val="24"/>
          <w:szCs w:val="24"/>
        </w:rPr>
        <w:t xml:space="preserve"> (PLS), Mustafa Omar (2008) menyatakan bahwa prinsip </w:t>
      </w:r>
      <w:r>
        <w:rPr>
          <w:rFonts w:ascii="Times New Roman" w:hAnsi="Times New Roman" w:cs="Times New Roman"/>
          <w:i/>
          <w:iCs/>
          <w:color w:val="000000"/>
          <w:sz w:val="24"/>
          <w:szCs w:val="24"/>
        </w:rPr>
        <w:t>profit and loss sharing</w:t>
      </w:r>
      <w:r>
        <w:rPr>
          <w:rFonts w:ascii="Times New Roman" w:hAnsi="Times New Roman" w:cs="Times New Roman"/>
          <w:color w:val="000000"/>
          <w:sz w:val="24"/>
          <w:szCs w:val="24"/>
        </w:rPr>
        <w:t xml:space="preserve"> (PLS) adalah satu-satunya pri</w:t>
      </w:r>
      <w:r>
        <w:rPr>
          <w:rFonts w:ascii="Times New Roman" w:hAnsi="Times New Roman" w:cs="Times New Roman"/>
          <w:color w:val="000000"/>
          <w:sz w:val="24"/>
          <w:szCs w:val="24"/>
        </w:rPr>
        <w:t>nsip yang mewakili semangat sejati dari prinsip perbankan syariah.</w:t>
      </w:r>
    </w:p>
    <w:p w:rsidR="009E77D3" w:rsidRDefault="00BE1580" w:rsidP="002810D8">
      <w:pPr>
        <w:spacing w:after="0"/>
        <w:ind w:firstLine="65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Tariqullah Khan (2006) mengungkapkan beberapa alasan mengapa prinsip </w:t>
      </w:r>
      <w:r>
        <w:rPr>
          <w:rFonts w:ascii="Times New Roman" w:hAnsi="Times New Roman" w:cs="Times New Roman"/>
          <w:i/>
          <w:iCs/>
          <w:color w:val="000000"/>
          <w:sz w:val="24"/>
          <w:szCs w:val="24"/>
        </w:rPr>
        <w:t>profit and los sharing</w:t>
      </w:r>
      <w:r>
        <w:rPr>
          <w:rFonts w:ascii="Times New Roman" w:hAnsi="Times New Roman" w:cs="Times New Roman"/>
          <w:color w:val="000000"/>
          <w:sz w:val="24"/>
          <w:szCs w:val="24"/>
        </w:rPr>
        <w:t xml:space="preserve"> tidak efektik diterima dalam pembiayaan ekuitas, perbankan merupakan lembaga bisnis keuangan yang</w:t>
      </w:r>
      <w:r>
        <w:rPr>
          <w:rFonts w:ascii="Times New Roman" w:hAnsi="Times New Roman" w:cs="Times New Roman"/>
          <w:color w:val="000000"/>
          <w:sz w:val="24"/>
          <w:szCs w:val="24"/>
        </w:rPr>
        <w:t xml:space="preserve"> mempunyai tanggung jawab kepada pemegang saham dan nasabah deposito menganggap bahwa sistem </w:t>
      </w:r>
      <w:r>
        <w:rPr>
          <w:rFonts w:ascii="Times New Roman" w:hAnsi="Times New Roman" w:cs="Times New Roman"/>
          <w:i/>
          <w:iCs/>
          <w:color w:val="000000"/>
          <w:sz w:val="24"/>
          <w:szCs w:val="24"/>
        </w:rPr>
        <w:t>mark-up</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Muraabahah</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mura&gt;bah}ah</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color w:val="000000"/>
          <w:sz w:val="24"/>
          <w:szCs w:val="24"/>
        </w:rPr>
        <w:t xml:space="preserve">) konsisten dengan preferensi perusahaan untuk kembali berinvestasi keuntungannya dalam rangka pertumbuhan bisnis perbankan </w:t>
      </w:r>
      <w:r>
        <w:rPr>
          <w:rFonts w:ascii="Times New Roman" w:hAnsi="Times New Roman" w:cs="Times New Roman"/>
          <w:color w:val="000000"/>
          <w:sz w:val="24"/>
          <w:szCs w:val="24"/>
        </w:rPr>
        <w:t xml:space="preserve">syariah, akan tetapi prinsip PLS tidak mempunyai kepastian dalam kontrak sehingga perusahaan tidak dapat mempunyai hitungan keuntungan dan resiko yang jelas, pengusaha tidak bisa menjadi pemilik tunggal dari proyek yang menggunakan prinsip </w:t>
      </w:r>
      <w:r>
        <w:rPr>
          <w:rFonts w:ascii="Times New Roman" w:hAnsi="Times New Roman" w:cs="Times New Roman"/>
          <w:i/>
          <w:iCs/>
          <w:color w:val="000000"/>
          <w:sz w:val="24"/>
          <w:szCs w:val="24"/>
        </w:rPr>
        <w:t xml:space="preserve">profit and loss </w:t>
      </w:r>
      <w:r>
        <w:rPr>
          <w:rFonts w:ascii="Times New Roman" w:hAnsi="Times New Roman" w:cs="Times New Roman"/>
          <w:i/>
          <w:iCs/>
          <w:color w:val="000000"/>
          <w:sz w:val="24"/>
          <w:szCs w:val="24"/>
        </w:rPr>
        <w:t>sharing</w:t>
      </w:r>
      <w:r>
        <w:rPr>
          <w:rFonts w:ascii="Times New Roman" w:hAnsi="Times New Roman" w:cs="Times New Roman"/>
          <w:i/>
          <w:iCs/>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profit and loss sharing</w:instrText>
      </w:r>
      <w:r>
        <w:rPr>
          <w:rFonts w:ascii="Times New Roman" w:hAnsi="Times New Roman" w:cs="Times New Roman"/>
          <w:sz w:val="24"/>
          <w:szCs w:val="24"/>
        </w:rPr>
        <w:instrText xml:space="preserve">" </w:instrText>
      </w:r>
      <w:r>
        <w:rPr>
          <w:rFonts w:ascii="Times New Roman" w:hAnsi="Times New Roman" w:cs="Times New Roman"/>
          <w:i/>
          <w:iCs/>
          <w:color w:val="000000"/>
          <w:sz w:val="24"/>
          <w:szCs w:val="24"/>
        </w:rPr>
        <w:fldChar w:fldCharType="end"/>
      </w:r>
      <w:r>
        <w:rPr>
          <w:rFonts w:ascii="Times New Roman" w:hAnsi="Times New Roman" w:cs="Times New Roman"/>
          <w:color w:val="000000"/>
          <w:sz w:val="24"/>
          <w:szCs w:val="24"/>
        </w:rPr>
        <w:t xml:space="preserve"> (PLS), dan tidak ada ketentuan dalam Prinsip PLS untuk mengumpulkan dana tambahan, Muhammad Omar Farooq (2007) berpendapat perbankan syariah telah hilang sisi idealismenya sebagai lembaga keuangan berlandaskan al-Qur</w:t>
      </w:r>
      <w:r>
        <w:rPr>
          <w:rFonts w:ascii="Times New Roman" w:hAnsi="Times New Roman" w:cs="Times New Roman"/>
          <w:color w:val="000000"/>
          <w:sz w:val="24"/>
          <w:szCs w:val="24"/>
        </w:rPr>
        <w:t>’an dan Hadist, menurutnya perbankan syariah dengan pembiayaan PLS merupakan faktor pembeda dengan pembiayaan berbasis bunga, perbankan syariah yang pembiayaannya lebih fokus ke pembiayaan berbasis hutang merupakan praktik tipu muslihat (</w:t>
      </w:r>
      <w:r>
        <w:rPr>
          <w:rFonts w:ascii="Times New Roman" w:hAnsi="Times New Roman" w:cs="Times New Roman"/>
          <w:i/>
          <w:iCs/>
          <w:color w:val="000000"/>
          <w:sz w:val="24"/>
          <w:szCs w:val="24"/>
        </w:rPr>
        <w:t>h}iya&gt;l</w:t>
      </w:r>
      <w:r>
        <w:rPr>
          <w:rFonts w:ascii="Times New Roman" w:hAnsi="Times New Roman" w:cs="Times New Roman"/>
          <w:color w:val="000000"/>
          <w:sz w:val="24"/>
          <w:szCs w:val="24"/>
        </w:rPr>
        <w:t>) untuk ins</w:t>
      </w:r>
      <w:r>
        <w:rPr>
          <w:rFonts w:ascii="Times New Roman" w:hAnsi="Times New Roman" w:cs="Times New Roman"/>
          <w:color w:val="000000"/>
          <w:sz w:val="24"/>
          <w:szCs w:val="24"/>
        </w:rPr>
        <w:t>trumen produk pembiayaan perbankan syariat yang hanya mengurusi legalitas dalam hukum Islam</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fiqh</w:t>
      </w:r>
      <w:r>
        <w:rPr>
          <w:rFonts w:ascii="Times New Roman" w:hAnsi="Times New Roman" w:cs="Times New Roman"/>
          <w:color w:val="000000"/>
          <w:sz w:val="24"/>
          <w:szCs w:val="24"/>
        </w:rPr>
        <w:t xml:space="preserve">) namun tidak mempunyai perbedaan subtansial dengan perbankan konvensional, tidak mengherankan bahwa lembaga keuangan konvensional lebih agresif </w:t>
      </w:r>
      <w:r>
        <w:rPr>
          <w:rFonts w:ascii="Times New Roman" w:hAnsi="Times New Roman" w:cs="Times New Roman"/>
          <w:color w:val="000000"/>
          <w:sz w:val="24"/>
          <w:szCs w:val="24"/>
        </w:rPr>
        <w:t>meraih bagian mereka dari relung pasar konsumen yang kecewa dengan praktik perbankan Islam secara ideologi dan memanfaatkannya dengan menawarkan produk yang serupa namun menjanjikan keuntungan yang lebih besar di bandingkan dengan sistem perbankan syariah.</w:t>
      </w:r>
    </w:p>
    <w:p w:rsidR="009E77D3" w:rsidRDefault="00BE1580" w:rsidP="002810D8">
      <w:pPr>
        <w:spacing w:after="0"/>
        <w:ind w:firstLine="658"/>
        <w:jc w:val="both"/>
        <w:rPr>
          <w:rFonts w:ascii="Times New Roman" w:hAnsi="Times New Roman" w:cs="Times New Roman"/>
          <w:color w:val="000000"/>
          <w:sz w:val="24"/>
          <w:szCs w:val="24"/>
        </w:rPr>
      </w:pPr>
      <w:r>
        <w:rPr>
          <w:rFonts w:ascii="Times New Roman" w:hAnsi="Times New Roman" w:cs="Times New Roman"/>
          <w:color w:val="000000"/>
          <w:sz w:val="24"/>
          <w:szCs w:val="24"/>
        </w:rPr>
        <w:t>Perbankan syariah mempunyai harapan yang tinggi untuk berkembang dimasa yang akan datang, namun perkembangan ini akan terlihat apabila perbankan syariah terus berinovasi terhadap produk-produknya yang mempunyai dampak riil terhadap kesejahteraan</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w:instrText>
      </w:r>
      <w:r>
        <w:rPr>
          <w:rFonts w:ascii="Times New Roman" w:hAnsi="Times New Roman" w:cs="Times New Roman"/>
          <w:color w:val="000000"/>
          <w:sz w:val="24"/>
          <w:szCs w:val="24"/>
        </w:rPr>
        <w:instrText>ahteraan</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dan keadilan</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masyarakat, karena selama ini perbankan syariah hanya fokus pada pemasaran ideologi dibandingkan dengan kualitas pelayanan maupun inovasi produk yang bisa bersaing dengan perbankan konvensional, sehingga masyaraka</w:t>
      </w:r>
      <w:r>
        <w:rPr>
          <w:rFonts w:ascii="Times New Roman" w:hAnsi="Times New Roman" w:cs="Times New Roman"/>
          <w:color w:val="000000"/>
          <w:sz w:val="24"/>
          <w:szCs w:val="24"/>
        </w:rPr>
        <w:t>t akan lebih memilih untuk menempatkan tabungan mereka di perbankan syariah apabila memiliki keuntungan yang lebih dibandingkan dengan bank konvensional yang ada,rasionalitas dan ideologi menjadi perdebatan dalam perkembangan perbankan syariah, menggunakan</w:t>
      </w:r>
      <w:r>
        <w:rPr>
          <w:rFonts w:ascii="Times New Roman" w:hAnsi="Times New Roman" w:cs="Times New Roman"/>
          <w:color w:val="000000"/>
          <w:sz w:val="24"/>
          <w:szCs w:val="24"/>
        </w:rPr>
        <w:t xml:space="preserve"> istilah-istilah agama dan kata-kata al-Qur’an memiliki dampak yang besar dalam umat Islam</w:t>
      </w:r>
      <w:r>
        <w:rPr>
          <w:rFonts w:ascii="Times New Roman" w:hAnsi="Times New Roman" w:cs="Times New Roman"/>
          <w:color w:val="000000"/>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mereka dikontribusii oleh agama mereka dalam semua aspek kehidupan, ketika mereka melihat iklan termasuk al-</w:t>
      </w:r>
      <w:r>
        <w:rPr>
          <w:rFonts w:ascii="Times New Roman" w:hAnsi="Times New Roman" w:cs="Times New Roman"/>
          <w:color w:val="000000"/>
          <w:sz w:val="24"/>
          <w:szCs w:val="24"/>
        </w:rPr>
        <w:lastRenderedPageBreak/>
        <w:t>Qur’an dan istilah agama, ini akan memberi</w:t>
      </w:r>
      <w:r>
        <w:rPr>
          <w:rFonts w:ascii="Times New Roman" w:hAnsi="Times New Roman" w:cs="Times New Roman"/>
          <w:color w:val="000000"/>
          <w:sz w:val="24"/>
          <w:szCs w:val="24"/>
        </w:rPr>
        <w:t>kan mereka rasa percaya diri tentang produk. Namun, pesan tersebut disampaikan kepada pelanggan melalui iklan harus sangat benar dan tanpa melebih-lebihkan apapun dan tanpa bentuk berbohong. Karena istilah ideologi agama mempunyai titik sensitifitas yang t</w:t>
      </w:r>
      <w:r>
        <w:rPr>
          <w:rFonts w:ascii="Times New Roman" w:hAnsi="Times New Roman" w:cs="Times New Roman"/>
          <w:color w:val="000000"/>
          <w:sz w:val="24"/>
          <w:szCs w:val="24"/>
        </w:rPr>
        <w:t xml:space="preserve">inggi dibandingkan dengan istilah-istilah pelayanan maupun keunggulan kompetitif lainnya. Tentunya ada beberapa faktor lainnya untuk memmempengaruhi sikap dan prilaku masyarakat dalam menaggapi perbankkan syariah, Nazir Imtiaz (2013) mengungkapkan ada dua </w:t>
      </w:r>
      <w:r>
        <w:rPr>
          <w:rFonts w:ascii="Times New Roman" w:hAnsi="Times New Roman" w:cs="Times New Roman"/>
          <w:color w:val="000000"/>
          <w:sz w:val="24"/>
          <w:szCs w:val="24"/>
        </w:rPr>
        <w:t>faktor yang mempengaruhi sikap masyarakat terhadap perbankkan syariah di Pakistan, yaitu faktor keagamaan dan faktor pengetahuan tentang perbankkan syariah, dari penelitiannya faktor yang sangat berpengaruh dalam perilaku masyarakat terhadap perbankkan sya</w:t>
      </w:r>
      <w:r>
        <w:rPr>
          <w:rFonts w:ascii="Times New Roman" w:hAnsi="Times New Roman" w:cs="Times New Roman"/>
          <w:color w:val="000000"/>
          <w:sz w:val="24"/>
          <w:szCs w:val="24"/>
        </w:rPr>
        <w:t xml:space="preserve">riah adalah faktor keagamaan (ideologi keagamaan) karena mereka memiliki keyakinan yang kuat tentang kepercayaan keimanannya yang diimplikasikan terhadap prilakunya kepada sistem ekonomi, penelitian ini juga ditegaskan oleh Muhammad Mazhar Manzoor, </w:t>
      </w:r>
      <w:r>
        <w:rPr>
          <w:rFonts w:ascii="Times New Roman" w:hAnsi="Times New Roman" w:cs="Times New Roman"/>
          <w:i/>
          <w:iCs/>
          <w:color w:val="000000"/>
          <w:sz w:val="24"/>
          <w:szCs w:val="24"/>
        </w:rPr>
        <w:t>at 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2010) yang menyatakan bahwa faktor agama mempunyai peran dominan dalam memotivasi masyarakat terhadap perbankkan syariah sementara faktor ekonomi dan faktor sosial tidak bisa mengungguli kontribusi faktor agama yang sangat besar.Namun menurut Shahzad Khan </w:t>
      </w:r>
      <w:r>
        <w:rPr>
          <w:rFonts w:ascii="Times New Roman" w:hAnsi="Times New Roman" w:cs="Times New Roman"/>
          <w:color w:val="000000"/>
          <w:sz w:val="24"/>
          <w:szCs w:val="24"/>
        </w:rPr>
        <w:t>(2012) bukan hanya faktor agama saja yang dominan dalam mempengaruhi sikap dan motivasi umat Muslim terhadap perbankan syariah, faktor kualitas pelayanan juga mempunyai pengaruh yang signifikan dibandingkan dengan pengaruh faktor sosial, dapat kita duga ba</w:t>
      </w:r>
      <w:r>
        <w:rPr>
          <w:rFonts w:ascii="Times New Roman" w:hAnsi="Times New Roman" w:cs="Times New Roman"/>
          <w:color w:val="000000"/>
          <w:sz w:val="24"/>
          <w:szCs w:val="24"/>
        </w:rPr>
        <w:t xml:space="preserve">hwa faktor keagamaan dan faktor kualitas pelayanan mempunyai pengaruh yang dominan terhadap keputusan umat Muslim untuk memilih perbankan syariah. </w:t>
      </w:r>
    </w:p>
    <w:p w:rsidR="009E77D3" w:rsidRDefault="009E77D3" w:rsidP="002810D8">
      <w:pPr>
        <w:pStyle w:val="ListParagraph"/>
        <w:spacing w:after="0"/>
        <w:ind w:left="0"/>
        <w:jc w:val="both"/>
        <w:rPr>
          <w:rFonts w:ascii="Times New Arabic" w:hAnsi="Times New Arabic"/>
          <w:b/>
          <w:color w:val="000000"/>
          <w:sz w:val="24"/>
          <w:szCs w:val="24"/>
        </w:rPr>
      </w:pPr>
    </w:p>
    <w:p w:rsidR="009E77D3" w:rsidRDefault="00BE1580" w:rsidP="002810D8">
      <w:pPr>
        <w:pStyle w:val="ListParagraph"/>
        <w:spacing w:after="0"/>
        <w:ind w:left="0"/>
        <w:jc w:val="both"/>
        <w:rPr>
          <w:rFonts w:ascii="Times New Arabic" w:hAnsi="Times New Arabic"/>
          <w:b/>
          <w:color w:val="000000"/>
          <w:sz w:val="24"/>
          <w:szCs w:val="24"/>
        </w:rPr>
      </w:pPr>
      <w:r>
        <w:rPr>
          <w:rFonts w:ascii="Times New Arabic" w:hAnsi="Times New Arabic"/>
          <w:b/>
          <w:color w:val="000000"/>
          <w:sz w:val="24"/>
          <w:szCs w:val="24"/>
        </w:rPr>
        <w:t xml:space="preserve">METODOLOGI PENELITIAN </w:t>
      </w:r>
    </w:p>
    <w:p w:rsidR="009E77D3" w:rsidRDefault="00BE1580" w:rsidP="002810D8">
      <w:pPr>
        <w:spacing w:after="0"/>
        <w:ind w:firstLineChars="275" w:firstLine="660"/>
        <w:jc w:val="both"/>
        <w:rPr>
          <w:rFonts w:ascii="Times New Arabic" w:hAnsi="Times New Arabic"/>
          <w:color w:val="000000"/>
          <w:sz w:val="24"/>
          <w:szCs w:val="24"/>
        </w:rPr>
      </w:pPr>
      <w:r>
        <w:rPr>
          <w:rFonts w:ascii="Times New Arabic" w:hAnsi="Times New Arabic"/>
          <w:color w:val="000000"/>
          <w:sz w:val="24"/>
          <w:szCs w:val="24"/>
        </w:rPr>
        <w:tab/>
        <w:t>Penelitian ini menggunakan metode kualitatif deskripsi dengan menggali studi pusta</w:t>
      </w:r>
      <w:r>
        <w:rPr>
          <w:rFonts w:ascii="Times New Arabic" w:hAnsi="Times New Arabic"/>
          <w:color w:val="000000"/>
          <w:sz w:val="24"/>
          <w:szCs w:val="24"/>
        </w:rPr>
        <w:t xml:space="preserve">ka guna membangun pemahaman tentang penerapan prinsip </w:t>
      </w:r>
      <w:r>
        <w:rPr>
          <w:rFonts w:ascii="Times New Arabic" w:hAnsi="Times New Arabic"/>
          <w:i/>
          <w:color w:val="000000"/>
          <w:sz w:val="24"/>
          <w:szCs w:val="24"/>
        </w:rPr>
        <w:t>Maqasid Shariah</w:t>
      </w:r>
      <w:r>
        <w:rPr>
          <w:rFonts w:ascii="Times New Arabic" w:hAnsi="Times New Arabic"/>
          <w:color w:val="000000"/>
          <w:sz w:val="24"/>
          <w:szCs w:val="24"/>
        </w:rPr>
        <w:t xml:space="preserve"> di Perbankan Syariah dan pengaruhnya terhadap kinerja keuangan. </w:t>
      </w:r>
    </w:p>
    <w:p w:rsidR="009E77D3" w:rsidRDefault="009E77D3" w:rsidP="002810D8">
      <w:pPr>
        <w:spacing w:after="0"/>
        <w:ind w:firstLineChars="275" w:firstLine="660"/>
        <w:jc w:val="both"/>
        <w:rPr>
          <w:rFonts w:ascii="Times New Arabic" w:hAnsi="Times New Arabic"/>
          <w:color w:val="000000"/>
          <w:sz w:val="24"/>
          <w:szCs w:val="24"/>
        </w:rPr>
      </w:pPr>
    </w:p>
    <w:p w:rsidR="009E77D3" w:rsidRDefault="00BE1580" w:rsidP="002810D8">
      <w:pPr>
        <w:pStyle w:val="BodyText"/>
        <w:spacing w:after="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E77D3" w:rsidRDefault="00BE1580" w:rsidP="002810D8">
      <w:pPr>
        <w:pStyle w:val="BodyText"/>
        <w:numPr>
          <w:ilvl w:val="0"/>
          <w:numId w:val="1"/>
        </w:numPr>
        <w:tabs>
          <w:tab w:val="clear" w:pos="425"/>
          <w:tab w:val="left" w:pos="220"/>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Dinamika Prinsip </w:t>
      </w:r>
      <w:r>
        <w:rPr>
          <w:rFonts w:ascii="Times New Roman" w:hAnsi="Times New Roman" w:cs="Times New Roman"/>
          <w:b/>
          <w:bCs/>
          <w:i/>
          <w:iCs/>
          <w:sz w:val="24"/>
          <w:szCs w:val="24"/>
        </w:rPr>
        <w:t xml:space="preserve">Maqasid Shari’ah </w:t>
      </w:r>
      <w:r>
        <w:rPr>
          <w:rFonts w:ascii="Times New Roman" w:hAnsi="Times New Roman" w:cs="Times New Roman"/>
          <w:b/>
          <w:bCs/>
          <w:sz w:val="24"/>
          <w:szCs w:val="24"/>
        </w:rPr>
        <w:t xml:space="preserve"> Dalam Kinerja Keuangan </w:t>
      </w:r>
    </w:p>
    <w:p w:rsidR="009E77D3" w:rsidRDefault="00BE1580" w:rsidP="002810D8">
      <w:pPr>
        <w:pStyle w:val="BodyText"/>
        <w:tabs>
          <w:tab w:val="left" w:pos="220"/>
        </w:tabs>
        <w:spacing w:after="0"/>
        <w:ind w:left="284" w:firstLineChars="275" w:firstLine="663"/>
        <w:jc w:val="both"/>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sz w:val="24"/>
          <w:szCs w:val="24"/>
        </w:rPr>
        <w:t>Perkembangan perbankan syariah saat ini</w:t>
      </w:r>
      <w:r>
        <w:rPr>
          <w:rFonts w:ascii="Times New Roman" w:hAnsi="Times New Roman" w:cs="Times New Roman"/>
          <w:sz w:val="24"/>
          <w:szCs w:val="24"/>
        </w:rPr>
        <w:t xml:space="preserve"> mengalami banyak dinamika, baik di kalangan masyarakat umum maupun dikalangan peneliti perbankan syariah, diskursus perbankan syariah diperdebatkan terkait dengan esensial peran perbankan syariah sebagai lembaga intermediasi yang mempunyai dua orientasi y</w:t>
      </w:r>
      <w:r>
        <w:rPr>
          <w:rFonts w:ascii="Times New Roman" w:hAnsi="Times New Roman" w:cs="Times New Roman"/>
          <w:sz w:val="24"/>
          <w:szCs w:val="24"/>
        </w:rPr>
        <w:t>aitu antara orientasi komersial atau financial dan orientasi sosial, Ahmad Mustofa (2014) memandang bahwa lembaga keuangan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termasuk perbankan syariah saat ini harus direvitaliasasi terkait perannya sebagai manajer investasi dan keterpih</w:t>
      </w:r>
      <w:r>
        <w:rPr>
          <w:rFonts w:ascii="Times New Roman" w:hAnsi="Times New Roman" w:cs="Times New Roman"/>
          <w:sz w:val="24"/>
          <w:szCs w:val="24"/>
        </w:rPr>
        <w:t>akan perbankan syariah terhadap sektor riil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sektor riil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menurutnya perbankan syariah saat ini lebih fokus kepada orientasi sistem moneter (pembiayaan berbasis hutang) dibandingkan pada sektor riil (investasi), menurutnya, perbankan syariah harus m</w:t>
      </w:r>
      <w:r>
        <w:rPr>
          <w:rFonts w:ascii="Times New Roman" w:hAnsi="Times New Roman" w:cs="Times New Roman"/>
          <w:sz w:val="24"/>
          <w:szCs w:val="24"/>
        </w:rPr>
        <w:t xml:space="preserve">enginteropeksi dirinya dalam rangka mengupayakan sebuah sistem transaksi, baik yang komersiil maupun yang non komersiil, yang betul-betul sejalan dengan konsep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 xml:space="preserve">. Muhammad Yazid, </w:t>
      </w:r>
      <w:r>
        <w:rPr>
          <w:rFonts w:ascii="Times New Roman" w:hAnsi="Times New Roman" w:cs="Times New Roman"/>
          <w:i/>
          <w:iCs/>
          <w:sz w:val="24"/>
          <w:szCs w:val="24"/>
        </w:rPr>
        <w:t>et all</w:t>
      </w:r>
      <w:r>
        <w:rPr>
          <w:rFonts w:ascii="Times New Roman" w:hAnsi="Times New Roman" w:cs="Times New Roman"/>
          <w:sz w:val="24"/>
          <w:szCs w:val="24"/>
        </w:rPr>
        <w:t xml:space="preserve"> (2015) menganalisis pen</w:t>
      </w:r>
      <w:r>
        <w:rPr>
          <w:rFonts w:ascii="Times New Roman" w:hAnsi="Times New Roman" w:cs="Times New Roman"/>
          <w:sz w:val="24"/>
          <w:szCs w:val="24"/>
        </w:rPr>
        <w:t>dapat ulama mengenai nilai-nilai dan tujuan syariah (</w:t>
      </w:r>
      <w:r>
        <w:rPr>
          <w:rFonts w:ascii="Times New Roman" w:hAnsi="Times New Roman" w:cs="Times New Roman"/>
          <w:i/>
          <w:iCs/>
          <w:sz w:val="24"/>
          <w:szCs w:val="24"/>
        </w:rPr>
        <w:t>Maqasid Shari’ah</w:t>
      </w:r>
      <w:r>
        <w:rPr>
          <w:rFonts w:ascii="Times New Roman" w:hAnsi="Times New Roman" w:cs="Times New Roman"/>
          <w:sz w:val="24"/>
          <w:szCs w:val="24"/>
        </w:rPr>
        <w:t xml:space="preserve">) di lembaga keuangan Islam, penelitian tersebut menghasilkan bahwa lembaga keuangan Islam harus beralih ke produk berbasis syariah yang mendorong semangat nyata terhadap nilai-nilai </w:t>
      </w:r>
      <w:r>
        <w:rPr>
          <w:rFonts w:ascii="Times New Roman" w:hAnsi="Times New Roman" w:cs="Times New Roman"/>
          <w:sz w:val="24"/>
          <w:szCs w:val="24"/>
        </w:rPr>
        <w:lastRenderedPageBreak/>
        <w:t>Islam, para ulama berpendapat lembaga keuangan Islam harus di tinjau kemb</w:t>
      </w:r>
      <w:r>
        <w:rPr>
          <w:rFonts w:ascii="Times New Roman" w:hAnsi="Times New Roman" w:cs="Times New Roman"/>
          <w:sz w:val="24"/>
          <w:szCs w:val="24"/>
        </w:rPr>
        <w:t xml:space="preserve">ali terhadap implementasi nilai-nilai Islam dan </w:t>
      </w:r>
      <w:r>
        <w:rPr>
          <w:rFonts w:ascii="Times New Roman" w:hAnsi="Times New Roman" w:cs="Times New Roman"/>
          <w:i/>
          <w:iCs/>
          <w:sz w:val="24"/>
          <w:szCs w:val="24"/>
        </w:rPr>
        <w:t>Maqasid Shari’ah</w:t>
      </w:r>
      <w:r>
        <w:rPr>
          <w:rFonts w:ascii="Times New Roman" w:hAnsi="Times New Roman" w:cs="Times New Roman"/>
          <w:sz w:val="24"/>
          <w:szCs w:val="24"/>
        </w:rPr>
        <w:t>dalam produk keuangannya.</w:t>
      </w:r>
    </w:p>
    <w:p w:rsidR="009E77D3" w:rsidRDefault="00BE1580" w:rsidP="002810D8">
      <w:pPr>
        <w:spacing w:after="0"/>
        <w:ind w:left="284" w:firstLineChars="275" w:firstLine="660"/>
        <w:jc w:val="both"/>
        <w:rPr>
          <w:rFonts w:ascii="Times New Roman" w:hAnsi="Times New Roman" w:cs="Times New Roman"/>
          <w:sz w:val="24"/>
          <w:szCs w:val="24"/>
          <w:lang w:val="en-US"/>
        </w:rPr>
      </w:pPr>
      <w:r>
        <w:rPr>
          <w:rFonts w:ascii="Times New Roman" w:hAnsi="Times New Roman" w:cs="Times New Roman"/>
          <w:sz w:val="24"/>
          <w:szCs w:val="24"/>
        </w:rPr>
        <w:t>Implementasi nilai-nilai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dan tujuan syariat Islam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terhadap lembaga keuangan Islam termasuk perba</w:t>
      </w:r>
      <w:r>
        <w:rPr>
          <w:rFonts w:ascii="Times New Roman" w:hAnsi="Times New Roman" w:cs="Times New Roman"/>
          <w:sz w:val="24"/>
          <w:szCs w:val="24"/>
        </w:rPr>
        <w:t>nkan syariah sulit dicapai apabila perbankan syariah tidak merubah orientasi maupun tujuan bisnisnya, menurut Mehmet Asutay (2007) perbankan syariah mempunyai potensi yang besar untuk berkembang jika cita-cita perbankan syariah didasarkan kepada mewujudkan</w:t>
      </w:r>
      <w:r>
        <w:rPr>
          <w:rFonts w:ascii="Times New Roman" w:hAnsi="Times New Roman" w:cs="Times New Roman"/>
          <w:sz w:val="24"/>
          <w:szCs w:val="24"/>
        </w:rPr>
        <w:t xml:space="preserve"> masyarakat ekonomi Islam (</w:t>
      </w:r>
      <w:r>
        <w:rPr>
          <w:rFonts w:ascii="Times New Roman" w:hAnsi="Times New Roman" w:cs="Times New Roman"/>
          <w:i/>
          <w:iCs/>
          <w:sz w:val="24"/>
          <w:szCs w:val="24"/>
        </w:rPr>
        <w:t>homoIslamicus</w:t>
      </w:r>
      <w:r>
        <w:rPr>
          <w:rFonts w:ascii="Times New Roman" w:hAnsi="Times New Roman" w:cs="Times New Roman"/>
          <w:sz w:val="24"/>
          <w:szCs w:val="24"/>
        </w:rPr>
        <w:t>) yang berorientasi kepada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sosial dan pertumbuhan ekonomi yang berpusat kepada manusia dan pembangunan. Menurutnya, pertumbuhan perbankan syariah harus diarahkan kepada pertumbuhan perbankan</w:t>
      </w:r>
      <w:r>
        <w:rPr>
          <w:rFonts w:ascii="Times New Roman" w:hAnsi="Times New Roman" w:cs="Times New Roman"/>
          <w:sz w:val="24"/>
          <w:szCs w:val="24"/>
        </w:rPr>
        <w:t xml:space="preserve"> berbasis sosial, hal ini merupakan jawaban dari kegagalan perbankan syariah terhadap implementasi nilai-nilai sosial dan menciptakan nilai tambah untuk meningkatkan peran perbankan syariah kepada keadilan sosial dan pengentasan kemiskinan</w:t>
      </w:r>
      <w:r>
        <w:rPr>
          <w:rFonts w:ascii="Times New Roman" w:hAnsi="Times New Roman" w:cs="Times New Roman"/>
          <w:sz w:val="24"/>
          <w:szCs w:val="24"/>
          <w:lang w:val="en-US"/>
        </w:rPr>
        <w:t>.</w:t>
      </w:r>
    </w:p>
    <w:p w:rsidR="002810D8" w:rsidRDefault="002810D8" w:rsidP="002810D8">
      <w:pPr>
        <w:spacing w:after="0"/>
        <w:ind w:left="284" w:firstLineChars="275" w:firstLine="660"/>
        <w:jc w:val="both"/>
        <w:rPr>
          <w:rFonts w:ascii="Times New Roman" w:hAnsi="Times New Roman" w:cs="Times New Roman"/>
          <w:sz w:val="24"/>
          <w:szCs w:val="24"/>
          <w:lang w:val="en-US"/>
        </w:rPr>
      </w:pPr>
    </w:p>
    <w:p w:rsidR="009E77D3" w:rsidRDefault="00BE1580" w:rsidP="002810D8">
      <w:pPr>
        <w:numPr>
          <w:ilvl w:val="0"/>
          <w:numId w:val="2"/>
        </w:numPr>
        <w:tabs>
          <w:tab w:val="clear" w:pos="425"/>
          <w:tab w:val="left" w:pos="220"/>
        </w:tabs>
        <w:spacing w:after="0"/>
        <w:jc w:val="both"/>
        <w:rPr>
          <w:rFonts w:ascii="Times New Roman" w:hAnsi="Times New Roman" w:cs="Times New Roman"/>
          <w:b/>
          <w:bCs/>
          <w:sz w:val="24"/>
          <w:szCs w:val="24"/>
        </w:rPr>
      </w:pPr>
      <w:r>
        <w:rPr>
          <w:rFonts w:ascii="Times New Roman" w:hAnsi="Times New Roman" w:cs="Times New Roman"/>
          <w:b/>
          <w:bCs/>
          <w:i/>
          <w:iCs/>
          <w:sz w:val="24"/>
          <w:szCs w:val="24"/>
        </w:rPr>
        <w:t>Maqasid Shari’a</w:t>
      </w:r>
      <w:r>
        <w:rPr>
          <w:rFonts w:ascii="Times New Roman" w:hAnsi="Times New Roman" w:cs="Times New Roman"/>
          <w:b/>
          <w:bCs/>
          <w:i/>
          <w:iCs/>
          <w:sz w:val="24"/>
          <w:szCs w:val="24"/>
        </w:rPr>
        <w:t>h</w:t>
      </w:r>
      <w:r>
        <w:rPr>
          <w:rFonts w:ascii="Times New Roman" w:hAnsi="Times New Roman" w:cs="Times New Roman"/>
          <w:b/>
          <w:bCs/>
          <w:i/>
          <w:iCs/>
          <w:sz w:val="24"/>
          <w:szCs w:val="24"/>
        </w:rPr>
        <w:fldChar w:fldCharType="begin"/>
      </w:r>
      <w:r>
        <w:rPr>
          <w:rFonts w:ascii="Times New Roman" w:hAnsi="Times New Roman" w:cs="Times New Roman"/>
          <w:b/>
          <w:bCs/>
          <w:sz w:val="24"/>
          <w:szCs w:val="24"/>
        </w:rPr>
        <w:instrText xml:space="preserve"> XE "</w:instrText>
      </w:r>
      <w:r>
        <w:rPr>
          <w:rFonts w:ascii="Times New Roman" w:hAnsi="Times New Roman" w:cs="Times New Roman"/>
          <w:b/>
          <w:bCs/>
          <w:i/>
          <w:iCs/>
          <w:sz w:val="24"/>
          <w:szCs w:val="24"/>
        </w:rPr>
        <w:instrText>Maqa&gt;s}id al-Shari&gt;‘ah</w:instrText>
      </w:r>
      <w:r>
        <w:rPr>
          <w:rFonts w:ascii="Times New Roman" w:hAnsi="Times New Roman" w:cs="Times New Roman"/>
          <w:b/>
          <w:bCs/>
          <w:sz w:val="24"/>
          <w:szCs w:val="24"/>
        </w:rPr>
        <w:instrText xml:space="preserve">" </w:instrText>
      </w:r>
      <w:r>
        <w:rPr>
          <w:rFonts w:ascii="Times New Roman" w:hAnsi="Times New Roman" w:cs="Times New Roman"/>
          <w:b/>
          <w:bCs/>
          <w:i/>
          <w:iCs/>
          <w:sz w:val="24"/>
          <w:szCs w:val="24"/>
        </w:rPr>
        <w:fldChar w:fldCharType="end"/>
      </w:r>
      <w:r>
        <w:rPr>
          <w:rFonts w:ascii="Times New Roman" w:hAnsi="Times New Roman" w:cs="Times New Roman"/>
          <w:b/>
          <w:bCs/>
          <w:sz w:val="24"/>
          <w:szCs w:val="24"/>
        </w:rPr>
        <w:t xml:space="preserve"> dalam Cetak Biru Pengembangan Perbankan Syariah</w:t>
      </w:r>
    </w:p>
    <w:p w:rsidR="009E77D3" w:rsidRDefault="00BE1580" w:rsidP="002810D8">
      <w:pPr>
        <w:tabs>
          <w:tab w:val="left" w:pos="220"/>
        </w:tabs>
        <w:spacing w:after="0"/>
        <w:ind w:left="284" w:firstLineChars="275" w:firstLine="663"/>
        <w:jc w:val="both"/>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sz w:val="24"/>
          <w:szCs w:val="24"/>
        </w:rPr>
        <w:t xml:space="preserve">Akselerasi perkembangan perbankan syariah mengalami tekanan tajam pada tahun 2014, proyeksi </w:t>
      </w:r>
      <w:r>
        <w:rPr>
          <w:rFonts w:ascii="Times New Roman" w:hAnsi="Times New Roman" w:cs="Times New Roman"/>
          <w:i/>
          <w:iCs/>
          <w:sz w:val="24"/>
          <w:szCs w:val="24"/>
        </w:rPr>
        <w:t>market share</w:t>
      </w:r>
      <w:r>
        <w:rPr>
          <w:rFonts w:ascii="Times New Roman" w:hAnsi="Times New Roman" w:cs="Times New Roman"/>
          <w:sz w:val="24"/>
          <w:szCs w:val="24"/>
        </w:rPr>
        <w:t xml:space="preserve"> sesuai cetak biru perkembangan perbankan syariah sebesar 15% pada tahun 2015 nampaknya sulit terealisasikan, menurut Direktur Departemen Perbankan Syariah, Ahmad Buchori, pada tahun 2014 </w:t>
      </w:r>
      <w:r>
        <w:rPr>
          <w:rFonts w:ascii="Times New Roman" w:hAnsi="Times New Roman" w:cs="Times New Roman"/>
          <w:i/>
          <w:iCs/>
          <w:sz w:val="24"/>
          <w:szCs w:val="24"/>
        </w:rPr>
        <w:t>market share</w:t>
      </w:r>
      <w:r>
        <w:rPr>
          <w:rFonts w:ascii="Times New Roman" w:hAnsi="Times New Roman" w:cs="Times New Roman"/>
          <w:sz w:val="24"/>
          <w:szCs w:val="24"/>
        </w:rPr>
        <w:t xml:space="preserve"> perbankan syariah hanya berkisar 5% jauh dari proyeksi </w:t>
      </w:r>
      <w:r>
        <w:rPr>
          <w:rFonts w:ascii="Times New Roman" w:hAnsi="Times New Roman" w:cs="Times New Roman"/>
          <w:sz w:val="24"/>
          <w:szCs w:val="24"/>
        </w:rPr>
        <w:t>Bank Indonesia.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Kinerja </w:t>
      </w:r>
      <w:r>
        <w:rPr>
          <w:rFonts w:ascii="Times New Roman" w:hAnsi="Times New Roman" w:cs="Times New Roman"/>
          <w:i/>
          <w:iCs/>
          <w:sz w:val="24"/>
          <w:szCs w:val="24"/>
        </w:rPr>
        <w:t>market share</w:t>
      </w:r>
      <w:r>
        <w:rPr>
          <w:rFonts w:ascii="Times New Roman" w:hAnsi="Times New Roman" w:cs="Times New Roman"/>
          <w:sz w:val="24"/>
          <w:szCs w:val="24"/>
        </w:rPr>
        <w:t xml:space="preserve"> perbankan syariah menandakan perkembangan tingkat nasabah perbankan syariah dari tahun ke tahun, namun yang menjadi realitas perbankan syariah di Indonesia belum bisa berkompetisi dengan perbankan konvensional.</w:t>
      </w:r>
    </w:p>
    <w:p w:rsidR="009E77D3" w:rsidRDefault="00BE1580" w:rsidP="002810D8">
      <w:pPr>
        <w:tabs>
          <w:tab w:val="left" w:pos="220"/>
        </w:tabs>
        <w:spacing w:after="0"/>
        <w:ind w:left="284" w:firstLineChars="275" w:firstLine="660"/>
        <w:jc w:val="both"/>
        <w:rPr>
          <w:rFonts w:ascii="Times New Roman" w:hAnsi="Times New Roman" w:cs="Times New Roman"/>
          <w:sz w:val="24"/>
          <w:szCs w:val="24"/>
        </w:rPr>
      </w:pPr>
      <w:r>
        <w:rPr>
          <w:rFonts w:ascii="Times New Roman" w:hAnsi="Times New Roman" w:cs="Times New Roman"/>
          <w:sz w:val="24"/>
          <w:szCs w:val="24"/>
        </w:rPr>
        <w:t>Terdapat</w:t>
      </w:r>
      <w:r>
        <w:rPr>
          <w:rFonts w:ascii="Times New Roman" w:hAnsi="Times New Roman" w:cs="Times New Roman"/>
          <w:sz w:val="24"/>
          <w:szCs w:val="24"/>
        </w:rPr>
        <w:t xml:space="preserve"> beberapa alasan mengapa perbankan syariah mengalami keterlambatan pertumbuhan dalam hal pangsa pasar perbankan nasional, selain dari pengaruh keterlambatan pertumbuhan ekonomi Indonesia pada tahun 2014 sehingga mengakibatkan peningkatan nilai NPF dua kali</w:t>
      </w:r>
      <w:r>
        <w:rPr>
          <w:rFonts w:ascii="Times New Roman" w:hAnsi="Times New Roman" w:cs="Times New Roman"/>
          <w:sz w:val="24"/>
          <w:szCs w:val="24"/>
        </w:rPr>
        <w:t xml:space="preserve"> lipat pada desember 2014 sebesar 4,33% dibandingkan bulan yang sama pada tahun 2013 sebesar 2,62%,</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Mulawarman (2007) yang menjadi permasalahan dalam keterlambatan </w:t>
      </w:r>
      <w:r>
        <w:rPr>
          <w:rFonts w:ascii="Times New Roman" w:hAnsi="Times New Roman" w:cs="Times New Roman"/>
          <w:i/>
          <w:iCs/>
          <w:sz w:val="24"/>
          <w:szCs w:val="24"/>
        </w:rPr>
        <w:t>market share</w:t>
      </w:r>
      <w:r>
        <w:rPr>
          <w:rFonts w:ascii="Times New Roman" w:hAnsi="Times New Roman" w:cs="Times New Roman"/>
          <w:sz w:val="24"/>
          <w:szCs w:val="24"/>
        </w:rPr>
        <w:t xml:space="preserve"> perbankan syariah terjadi karena proyeksi </w:t>
      </w:r>
      <w:r>
        <w:rPr>
          <w:rFonts w:ascii="Times New Roman" w:hAnsi="Times New Roman" w:cs="Times New Roman"/>
          <w:i/>
          <w:iCs/>
          <w:sz w:val="24"/>
          <w:szCs w:val="24"/>
        </w:rPr>
        <w:t>market share</w:t>
      </w:r>
      <w:r>
        <w:rPr>
          <w:rFonts w:ascii="Times New Roman" w:hAnsi="Times New Roman" w:cs="Times New Roman"/>
          <w:sz w:val="24"/>
          <w:szCs w:val="24"/>
        </w:rPr>
        <w:t xml:space="preserve"> itu sendiri, dal</w:t>
      </w:r>
      <w:r>
        <w:rPr>
          <w:rFonts w:ascii="Times New Roman" w:hAnsi="Times New Roman" w:cs="Times New Roman"/>
          <w:sz w:val="24"/>
          <w:szCs w:val="24"/>
        </w:rPr>
        <w:t>am kritiknya terhadap cetak biru perkembangan perbankan syariah ia menyatakan bahwa perbankan syariah memiliki keunikan tersendiri dalam operasionalnya sehingga tidak bisa dipaksakan dalam perkembangannya mengikuti akselerasi perbankan konvensional, target</w:t>
      </w:r>
      <w:r>
        <w:rPr>
          <w:rFonts w:ascii="Times New Roman" w:hAnsi="Times New Roman" w:cs="Times New Roman"/>
          <w:sz w:val="24"/>
          <w:szCs w:val="24"/>
        </w:rPr>
        <w:t xml:space="preserve"> </w:t>
      </w:r>
      <w:r>
        <w:rPr>
          <w:rFonts w:ascii="Times New Roman" w:hAnsi="Times New Roman" w:cs="Times New Roman"/>
          <w:i/>
          <w:iCs/>
          <w:sz w:val="24"/>
          <w:szCs w:val="24"/>
        </w:rPr>
        <w:t>market share</w:t>
      </w:r>
      <w:r>
        <w:rPr>
          <w:rFonts w:ascii="Times New Roman" w:hAnsi="Times New Roman" w:cs="Times New Roman"/>
          <w:sz w:val="24"/>
          <w:szCs w:val="24"/>
        </w:rPr>
        <w:t xml:space="preserve"> itu sendiri mengakibatkan kenaikan NPF karena perbankan meningkatkan nilai pembiayaannya tanpa diteliti lebih cermat terhadap resiko pembiayaan tersebut, lebih lanjut lagi cetak biru perbankan syariah menurutnya tidak melihat aspek filisofis </w:t>
      </w:r>
      <w:r>
        <w:rPr>
          <w:rFonts w:ascii="Times New Roman" w:hAnsi="Times New Roman" w:cs="Times New Roman"/>
          <w:sz w:val="24"/>
          <w:szCs w:val="24"/>
        </w:rPr>
        <w:t xml:space="preserve">perbankan syariah yang sesuai dengan prinsip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sehingga perbankan syariah dapat menghilangkan </w:t>
      </w:r>
      <w:r>
        <w:rPr>
          <w:rFonts w:ascii="Times New Roman" w:hAnsi="Times New Roman" w:cs="Times New Roman"/>
          <w:i/>
          <w:iCs/>
          <w:sz w:val="24"/>
          <w:szCs w:val="24"/>
        </w:rPr>
        <w:t>sanse</w:t>
      </w:r>
      <w:r>
        <w:rPr>
          <w:rFonts w:ascii="Times New Roman" w:hAnsi="Times New Roman" w:cs="Times New Roman"/>
          <w:sz w:val="24"/>
          <w:szCs w:val="24"/>
        </w:rPr>
        <w:t xml:space="preserve"> untuk mengidentifikasi kompetensi inti (</w:t>
      </w:r>
      <w:r>
        <w:rPr>
          <w:rFonts w:ascii="Times New Roman" w:hAnsi="Times New Roman" w:cs="Times New Roman"/>
          <w:i/>
          <w:iCs/>
          <w:sz w:val="24"/>
          <w:szCs w:val="24"/>
        </w:rPr>
        <w:t>core competencies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bank syari’ah yang mengusung nilai-nilai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menurutnya perbankan syariah saat ini belum bisa mengidentifikasi keunikan dirinya dari </w:t>
      </w:r>
      <w:r>
        <w:rPr>
          <w:rFonts w:ascii="Times New Roman" w:hAnsi="Times New Roman" w:cs="Times New Roman"/>
          <w:i/>
          <w:iCs/>
          <w:sz w:val="24"/>
          <w:szCs w:val="24"/>
        </w:rPr>
        <w:t>core competencies</w:t>
      </w:r>
      <w:r>
        <w:rPr>
          <w:rFonts w:ascii="Times New Roman" w:hAnsi="Times New Roman" w:cs="Times New Roman"/>
          <w:sz w:val="24"/>
          <w:szCs w:val="24"/>
        </w:rPr>
        <w:t>.</w:t>
      </w:r>
    </w:p>
    <w:p w:rsidR="009E77D3" w:rsidRDefault="00BE1580" w:rsidP="002810D8">
      <w:pPr>
        <w:spacing w:after="0"/>
        <w:ind w:left="284" w:firstLineChars="275" w:firstLine="660"/>
        <w:jc w:val="both"/>
        <w:rPr>
          <w:rFonts w:ascii="Times New Roman" w:hAnsi="Times New Roman" w:cs="Times New Roman"/>
          <w:sz w:val="24"/>
          <w:szCs w:val="24"/>
        </w:rPr>
      </w:pPr>
      <w:r>
        <w:rPr>
          <w:rFonts w:ascii="Times New Roman" w:hAnsi="Times New Roman" w:cs="Times New Roman"/>
          <w:sz w:val="24"/>
          <w:szCs w:val="24"/>
        </w:rPr>
        <w:t>Perbankan syariah dalam perkembangannya dituntut menselaraskan kepentingan regulasi perbankan nasional sehingga mengakibatkan pergeseran k</w:t>
      </w:r>
      <w:r>
        <w:rPr>
          <w:rFonts w:ascii="Times New Roman" w:hAnsi="Times New Roman" w:cs="Times New Roman"/>
          <w:sz w:val="24"/>
          <w:szCs w:val="24"/>
        </w:rPr>
        <w:t xml:space="preserve">epentingan yang berorientasi kualitas beralih kepada kuantitas perbankan syariah, akselerasi perkembangan perbankan syariah seharusnya jangan hanya dilihat dari sisi “kompetisi” dan “efiensi” </w:t>
      </w:r>
      <w:r>
        <w:rPr>
          <w:rFonts w:ascii="Times New Roman" w:hAnsi="Times New Roman" w:cs="Times New Roman"/>
          <w:sz w:val="24"/>
          <w:szCs w:val="24"/>
        </w:rPr>
        <w:lastRenderedPageBreak/>
        <w:t>sehingga terkesan akselerasi perkembangan perbankan syariah hany</w:t>
      </w:r>
      <w:r>
        <w:rPr>
          <w:rFonts w:ascii="Times New Roman" w:hAnsi="Times New Roman" w:cs="Times New Roman"/>
          <w:sz w:val="24"/>
          <w:szCs w:val="24"/>
        </w:rPr>
        <w:t>a untuk kepentingan pemilik modal saja tidak untuk kepentingan masyarakat secara langsung, pada dasarnya perbankan syariah didirikan untuk tujuan mulia yaitu menghilangkan kesenjangan ekonomi antara yang berada dengan golongan bawah dengan asas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w:instrText>
      </w:r>
      <w:r>
        <w:rPr>
          <w:rFonts w:ascii="Times New Roman" w:hAnsi="Times New Roman" w:cs="Times New Roman"/>
          <w:sz w:val="24"/>
          <w:szCs w:val="24"/>
        </w:rPr>
        <w:instrText xml:space="preserv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ekonomi. </w:t>
      </w:r>
    </w:p>
    <w:p w:rsidR="009E77D3" w:rsidRDefault="00BE1580" w:rsidP="002810D8">
      <w:pPr>
        <w:spacing w:after="0"/>
        <w:ind w:left="284"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Cetak biru perkembangan syariah seyogyanya didasarkan pada prinsip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yaitu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bagi masyarakat, perbankan syariah harus mempunyai andil yang besar dalam memperkecil kesenjangan ekonomi, kesenjangan ekonomi menjadi fokus tersendiri dalam pembahasan ekonomi nasional sebagai perbankan yang mempunyai prinsip sesuai al-Qur’an dan hadist,</w:t>
      </w:r>
      <w:r>
        <w:rPr>
          <w:rFonts w:ascii="Times New Roman" w:hAnsi="Times New Roman" w:cs="Times New Roman"/>
          <w:sz w:val="24"/>
          <w:szCs w:val="24"/>
        </w:rPr>
        <w:t xml:space="preserve"> perbankan syariah diharapkan tidak mengikuti cara perbankan konvensional dalam meningkatkan profitabilitas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"profitabilitas" </w:instrText>
      </w:r>
      <w:r>
        <w:rPr>
          <w:rFonts w:ascii="Times New Roman" w:hAnsi="Times New Roman" w:cs="Times New Roman"/>
          <w:sz w:val="24"/>
          <w:szCs w:val="24"/>
        </w:rPr>
        <w:fldChar w:fldCharType="end"/>
      </w:r>
      <w:r>
        <w:rPr>
          <w:rFonts w:ascii="Times New Roman" w:hAnsi="Times New Roman" w:cs="Times New Roman"/>
          <w:sz w:val="24"/>
          <w:szCs w:val="24"/>
        </w:rPr>
        <w:t xml:space="preserve"> yaitu dengan meningkatkan pembiayaan berbasis konsumtif sehingga mengakibatkan </w:t>
      </w:r>
      <w:r>
        <w:rPr>
          <w:rFonts w:ascii="Times New Roman" w:hAnsi="Times New Roman" w:cs="Times New Roman"/>
          <w:i/>
          <w:iCs/>
          <w:sz w:val="24"/>
          <w:szCs w:val="24"/>
        </w:rPr>
        <w:t xml:space="preserve">capital gap </w:t>
      </w:r>
      <w:r>
        <w:rPr>
          <w:rFonts w:ascii="Times New Roman" w:hAnsi="Times New Roman" w:cs="Times New Roman"/>
          <w:sz w:val="24"/>
          <w:szCs w:val="24"/>
        </w:rPr>
        <w:t>terhadap pembiayaan berbasis produ</w:t>
      </w:r>
      <w:r>
        <w:rPr>
          <w:rFonts w:ascii="Times New Roman" w:hAnsi="Times New Roman" w:cs="Times New Roman"/>
          <w:sz w:val="24"/>
          <w:szCs w:val="24"/>
        </w:rPr>
        <w:t xml:space="preserve">ktif, pembiayaan akad </w:t>
      </w:r>
      <w:r>
        <w:rPr>
          <w:rFonts w:ascii="Times New Roman" w:hAnsi="Times New Roman" w:cs="Times New Roman"/>
          <w:i/>
          <w:iCs/>
          <w:sz w:val="24"/>
          <w:szCs w:val="24"/>
        </w:rPr>
        <w:t>Muraabahah</w:t>
      </w:r>
      <w:r>
        <w:rPr>
          <w:rFonts w:ascii="Times New Roman" w:hAnsi="Times New Roman" w:cs="Times New Roman"/>
          <w:sz w:val="24"/>
          <w:szCs w:val="24"/>
        </w:rPr>
        <w:t xml:space="preserve"> data OJK pada tahun  2014 sebesar 117.380 miliar sedangkan akad </w:t>
      </w:r>
      <w:r>
        <w:rPr>
          <w:rFonts w:ascii="Times New Roman" w:hAnsi="Times New Roman" w:cs="Times New Roman"/>
          <w:i/>
          <w:iCs/>
          <w:sz w:val="24"/>
          <w:szCs w:val="24"/>
        </w:rPr>
        <w:t>mud}a&gt;rabah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mud}a&gt;rabah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dan </w:t>
      </w:r>
      <w:r>
        <w:rPr>
          <w:rFonts w:ascii="Times New Roman" w:hAnsi="Times New Roman" w:cs="Times New Roman"/>
          <w:i/>
          <w:iCs/>
          <w:sz w:val="24"/>
          <w:szCs w:val="24"/>
        </w:rPr>
        <w:t>musyarakah</w:t>
      </w:r>
      <w:r>
        <w:rPr>
          <w:rFonts w:ascii="Times New Roman" w:hAnsi="Times New Roman" w:cs="Times New Roman"/>
          <w:sz w:val="24"/>
          <w:szCs w:val="24"/>
        </w:rPr>
        <w:t xml:space="preserve"> hanya sebesar 64,578 miliar, tahun 2015 pembiayaan akad </w:t>
      </w:r>
      <w:r>
        <w:rPr>
          <w:rFonts w:ascii="Times New Roman" w:hAnsi="Times New Roman" w:cs="Times New Roman"/>
          <w:i/>
          <w:iCs/>
          <w:sz w:val="24"/>
          <w:szCs w:val="24"/>
        </w:rPr>
        <w:t xml:space="preserve">Muraabahah </w:t>
      </w:r>
      <w:r>
        <w:rPr>
          <w:rFonts w:ascii="Times New Roman" w:hAnsi="Times New Roman" w:cs="Times New Roman"/>
          <w:sz w:val="24"/>
          <w:szCs w:val="24"/>
        </w:rPr>
        <w:t>mengalami</w:t>
      </w:r>
      <w:r>
        <w:rPr>
          <w:rFonts w:ascii="Times New Roman" w:hAnsi="Times New Roman" w:cs="Times New Roman"/>
          <w:i/>
          <w:iCs/>
          <w:sz w:val="24"/>
          <w:szCs w:val="24"/>
        </w:rPr>
        <w:t xml:space="preserve"> </w:t>
      </w:r>
      <w:r>
        <w:rPr>
          <w:rFonts w:ascii="Times New Roman" w:hAnsi="Times New Roman" w:cs="Times New Roman"/>
          <w:sz w:val="24"/>
          <w:szCs w:val="24"/>
        </w:rPr>
        <w:t xml:space="preserve">peningkatan menjadi 122,178 miliar </w:t>
      </w:r>
      <w:r>
        <w:rPr>
          <w:rFonts w:ascii="Times New Roman" w:hAnsi="Times New Roman" w:cs="Times New Roman"/>
          <w:sz w:val="24"/>
          <w:szCs w:val="24"/>
        </w:rPr>
        <w:t xml:space="preserve">sedangkan akad </w:t>
      </w:r>
      <w:r>
        <w:rPr>
          <w:rFonts w:ascii="Times New Roman" w:hAnsi="Times New Roman" w:cs="Times New Roman"/>
          <w:i/>
          <w:iCs/>
          <w:sz w:val="24"/>
          <w:szCs w:val="24"/>
        </w:rPr>
        <w:t>mud}a&gt;rabah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mud}a&gt;rabah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dan </w:t>
      </w:r>
      <w:r>
        <w:rPr>
          <w:rFonts w:ascii="Times New Roman" w:hAnsi="Times New Roman" w:cs="Times New Roman"/>
          <w:i/>
          <w:iCs/>
          <w:sz w:val="24"/>
          <w:szCs w:val="24"/>
        </w:rPr>
        <w:t xml:space="preserve">musyarakah </w:t>
      </w:r>
      <w:r>
        <w:rPr>
          <w:rFonts w:ascii="Times New Roman" w:hAnsi="Times New Roman" w:cs="Times New Roman"/>
          <w:sz w:val="24"/>
          <w:szCs w:val="24"/>
        </w:rPr>
        <w:t xml:space="preserve">sebesar 76,515 miliar. Peningkatan  pembiayaan </w:t>
      </w:r>
      <w:r>
        <w:rPr>
          <w:rFonts w:ascii="Times New Roman" w:hAnsi="Times New Roman" w:cs="Times New Roman"/>
          <w:i/>
          <w:iCs/>
          <w:sz w:val="24"/>
          <w:szCs w:val="24"/>
        </w:rPr>
        <w:t>Muraabahah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mura&gt;bah}ah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dari tahun ketahun tidak sebanding dengan peningkatan pembiayaan </w:t>
      </w:r>
      <w:r>
        <w:rPr>
          <w:rFonts w:ascii="Times New Roman" w:hAnsi="Times New Roman" w:cs="Times New Roman"/>
          <w:i/>
          <w:iCs/>
          <w:sz w:val="24"/>
          <w:szCs w:val="24"/>
        </w:rPr>
        <w:t>mud}a&gt;rabah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mud}a&gt;rabah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dan </w:t>
      </w:r>
      <w:r>
        <w:rPr>
          <w:rFonts w:ascii="Times New Roman" w:hAnsi="Times New Roman" w:cs="Times New Roman"/>
          <w:i/>
          <w:iCs/>
          <w:sz w:val="24"/>
          <w:szCs w:val="24"/>
        </w:rPr>
        <w:t>musyarakah</w:t>
      </w:r>
      <w:r>
        <w:rPr>
          <w:rFonts w:ascii="Times New Roman" w:hAnsi="Times New Roman" w:cs="Times New Roman"/>
          <w:sz w:val="24"/>
          <w:szCs w:val="24"/>
        </w:rPr>
        <w:t xml:space="preserve">. </w:t>
      </w:r>
    </w:p>
    <w:p w:rsidR="009E77D3" w:rsidRDefault="00BE1580" w:rsidP="002810D8">
      <w:pPr>
        <w:spacing w:after="0"/>
        <w:ind w:left="284" w:firstLineChars="275" w:firstLine="660"/>
        <w:jc w:val="both"/>
        <w:rPr>
          <w:rFonts w:ascii="Times New Roman" w:hAnsi="Times New Roman" w:cs="Times New Roman"/>
          <w:sz w:val="24"/>
          <w:szCs w:val="24"/>
        </w:rPr>
      </w:pPr>
      <w:r>
        <w:rPr>
          <w:rFonts w:ascii="Times New Roman" w:hAnsi="Times New Roman" w:cs="Times New Roman"/>
          <w:sz w:val="24"/>
          <w:szCs w:val="24"/>
        </w:rPr>
        <w:t>Realialisasi pembiayaan perbankan syariah jika dilihat dari klasifikasi sektor ekonomi terlihat bahwa perbankan syariah lebih memilih pembiayaan pada sektor ekonomi usaha besar seperti koorporasi dibandingkan pada sektor UMKM, laporan OJK terkait dengan pe</w:t>
      </w:r>
      <w:r>
        <w:rPr>
          <w:rFonts w:ascii="Times New Roman" w:hAnsi="Times New Roman" w:cs="Times New Roman"/>
          <w:sz w:val="24"/>
          <w:szCs w:val="24"/>
        </w:rPr>
        <w:t>mbiayaan sektor ekonomi menunjukkan pembiayaan pada sektor ekonomi usaha besar dari tahun ketahun mengalami kenaikan, pada tahun 2013 sebesar 74.038 miliar menjadi 139.524 miliar pada 2014, sedangkan pembiayaan pada sektor UMKM pada tahun 2013 sebesar 110.</w:t>
      </w:r>
      <w:r>
        <w:rPr>
          <w:rFonts w:ascii="Times New Roman" w:hAnsi="Times New Roman" w:cs="Times New Roman"/>
          <w:sz w:val="24"/>
          <w:szCs w:val="24"/>
        </w:rPr>
        <w:t>086 miliar mengalami penurunan pada 2014 menjadi 59.806 miliar, data tersebut menggambarkan peran perbankan syariah untuk meningkatkan sektor UMKM kurang diperhatikan sehingga tujuan dari perbankan syariah sebagai perbankan yang mempunyai misi keadilan dan</w:t>
      </w:r>
      <w:r>
        <w:rPr>
          <w:rFonts w:ascii="Times New Roman" w:hAnsi="Times New Roman" w:cs="Times New Roman"/>
          <w:sz w:val="24"/>
          <w:szCs w:val="24"/>
        </w:rPr>
        <w:t xml:space="preserve"> kesejahteraan terasa kurang dipahami dalam praktiknya.</w:t>
      </w:r>
    </w:p>
    <w:p w:rsidR="002810D8" w:rsidRDefault="00BE1580" w:rsidP="002810D8">
      <w:pPr>
        <w:spacing w:after="0"/>
        <w:ind w:left="284" w:firstLineChars="275" w:firstLine="660"/>
        <w:jc w:val="both"/>
        <w:rPr>
          <w:rFonts w:ascii="Times New Roman" w:hAnsi="Times New Roman" w:cs="Times New Roman"/>
          <w:sz w:val="24"/>
          <w:szCs w:val="24"/>
          <w:lang w:val="en-US"/>
        </w:rPr>
      </w:pPr>
      <w:r>
        <w:rPr>
          <w:rFonts w:ascii="Times New Roman" w:hAnsi="Times New Roman" w:cs="Times New Roman"/>
          <w:sz w:val="24"/>
          <w:szCs w:val="24"/>
        </w:rPr>
        <w:t>Perbankan syariah memang mengalami pertumbuhan yang signifikan jika dibandingkan 5 tahun yang lalu dengan jumlah perbankan syariah pada tahun 2015 sebanyak 12 bank umum syariah (BUS)</w:t>
      </w:r>
      <w:r>
        <w:rPr>
          <w:rFonts w:ascii="Times New Roman" w:hAnsi="Times New Roman" w:cs="Times New Roman"/>
          <w:sz w:val="24"/>
          <w:szCs w:val="24"/>
          <w:lang w:val="en-US"/>
        </w:rPr>
        <w:t xml:space="preserve"> </w:t>
      </w:r>
      <w:r>
        <w:rPr>
          <w:rFonts w:ascii="Times New Roman" w:hAnsi="Times New Roman" w:cs="Times New Roman"/>
          <w:sz w:val="24"/>
          <w:szCs w:val="24"/>
        </w:rPr>
        <w:t>namun perbankan s</w:t>
      </w:r>
      <w:r>
        <w:rPr>
          <w:rFonts w:ascii="Times New Roman" w:hAnsi="Times New Roman" w:cs="Times New Roman"/>
          <w:sz w:val="24"/>
          <w:szCs w:val="24"/>
        </w:rPr>
        <w:t xml:space="preserve">yariah hanya fokus ke pertumbuhan baik asset maupun akselerasi keuangan saja tetapi dalam realisasinya perbankan syariah belum mencerminkan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sebagai bank yang mengemban misi sosial. Nus Sechafia </w:t>
      </w:r>
      <w:r>
        <w:rPr>
          <w:rFonts w:ascii="Times New Roman" w:hAnsi="Times New Roman" w:cs="Times New Roman"/>
          <w:i/>
          <w:iCs/>
          <w:sz w:val="24"/>
          <w:szCs w:val="24"/>
        </w:rPr>
        <w:t>at.all,</w:t>
      </w:r>
      <w:r>
        <w:rPr>
          <w:rFonts w:ascii="Times New Roman" w:hAnsi="Times New Roman" w:cs="Times New Roman"/>
          <w:sz w:val="24"/>
          <w:szCs w:val="24"/>
        </w:rPr>
        <w:t xml:space="preserve"> (2013)</w:t>
      </w:r>
      <w:r>
        <w:rPr>
          <w:rFonts w:ascii="Times New Roman" w:hAnsi="Times New Roman" w:cs="Times New Roman"/>
          <w:sz w:val="24"/>
          <w:szCs w:val="24"/>
        </w:rPr>
        <w:t xml:space="preserve"> memperingatkan kepada perbankan syariah untuk memastikan semua transaksinya sesuai syariat bukan hanya bentuk dan persyaratan hukumnya terhindar dari praktik riba tetapi juga diperhatikan pula subtansi ekonominya dalam rangka merealiasasikan prinsip </w:t>
      </w:r>
      <w:r>
        <w:rPr>
          <w:rFonts w:ascii="Times New Roman" w:hAnsi="Times New Roman" w:cs="Times New Roman"/>
          <w:i/>
          <w:iCs/>
          <w:sz w:val="24"/>
          <w:szCs w:val="24"/>
        </w:rPr>
        <w:t>Maqas</w:t>
      </w:r>
      <w:r>
        <w:rPr>
          <w:rFonts w:ascii="Times New Roman" w:hAnsi="Times New Roman" w:cs="Times New Roman"/>
          <w:i/>
          <w:iCs/>
          <w:sz w:val="24"/>
          <w:szCs w:val="24"/>
        </w:rPr>
        <w:t>id Shari’ah</w:t>
      </w:r>
      <w:r>
        <w:rPr>
          <w:rFonts w:ascii="Times New Roman" w:hAnsi="Times New Roman" w:cs="Times New Roman"/>
          <w:sz w:val="24"/>
          <w:szCs w:val="24"/>
        </w:rPr>
        <w:t xml:space="preserve">.    </w:t>
      </w:r>
    </w:p>
    <w:p w:rsidR="009E77D3" w:rsidRDefault="00BE1580" w:rsidP="002810D8">
      <w:pPr>
        <w:spacing w:after="0"/>
        <w:ind w:left="284"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 </w:t>
      </w:r>
    </w:p>
    <w:p w:rsidR="009E77D3" w:rsidRDefault="00BE1580" w:rsidP="002810D8">
      <w:pPr>
        <w:numPr>
          <w:ilvl w:val="0"/>
          <w:numId w:val="3"/>
        </w:numPr>
        <w:tabs>
          <w:tab w:val="clear" w:pos="425"/>
        </w:tabs>
        <w:spacing w:after="0"/>
        <w:ind w:left="220" w:hanging="220"/>
        <w:jc w:val="both"/>
        <w:rPr>
          <w:rFonts w:ascii="Times New Roman" w:hAnsi="Times New Roman" w:cs="Times New Roman"/>
          <w:b/>
          <w:bCs/>
          <w:sz w:val="24"/>
          <w:szCs w:val="24"/>
        </w:rPr>
      </w:pPr>
      <w:r>
        <w:rPr>
          <w:rFonts w:ascii="Times New Roman" w:hAnsi="Times New Roman" w:cs="Times New Roman"/>
          <w:b/>
          <w:bCs/>
          <w:sz w:val="24"/>
          <w:szCs w:val="24"/>
        </w:rPr>
        <w:t xml:space="preserve">Laporan Kinerja Keuangan Perbankan Syariah dan Kepentingan </w:t>
      </w:r>
      <w:r>
        <w:rPr>
          <w:rFonts w:ascii="Times New Roman" w:hAnsi="Times New Roman" w:cs="Times New Roman"/>
          <w:b/>
          <w:bCs/>
          <w:i/>
          <w:iCs/>
          <w:sz w:val="24"/>
          <w:szCs w:val="24"/>
        </w:rPr>
        <w:t>Stakeholders</w:t>
      </w:r>
      <w:r>
        <w:rPr>
          <w:rFonts w:ascii="Times New Roman" w:hAnsi="Times New Roman" w:cs="Times New Roman"/>
          <w:b/>
          <w:bCs/>
          <w:sz w:val="24"/>
          <w:szCs w:val="24"/>
        </w:rPr>
        <w:t xml:space="preserve"> </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Laporan kinerja keuangan mempunyai peran sangat penting dalam proses pengambilan keputusan perusahaan, pemangku kepentingan (</w:t>
      </w:r>
      <w:r>
        <w:rPr>
          <w:rFonts w:ascii="Times New Roman" w:hAnsi="Times New Roman" w:cs="Times New Roman"/>
          <w:i/>
          <w:iCs/>
          <w:sz w:val="24"/>
          <w:szCs w:val="24"/>
        </w:rPr>
        <w:t>stakeholders</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stakeholders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 xml:space="preserve">menggunakan pendekatan penilaian kinerja keuangan untuk menganalisis serta mengetahui perkembangan perusahaan dan peran pasar keuangan. Menurut Harahap (2000) laporan keuangan atau laporan tahunan merupakan bahasa bisnis yang </w:t>
      </w:r>
      <w:r>
        <w:rPr>
          <w:rFonts w:ascii="Times New Roman" w:hAnsi="Times New Roman" w:cs="Times New Roman"/>
          <w:sz w:val="24"/>
          <w:szCs w:val="24"/>
        </w:rPr>
        <w:lastRenderedPageBreak/>
        <w:t>memungkinkan manajemen untuk m</w:t>
      </w:r>
      <w:r>
        <w:rPr>
          <w:rFonts w:ascii="Times New Roman" w:hAnsi="Times New Roman" w:cs="Times New Roman"/>
          <w:sz w:val="24"/>
          <w:szCs w:val="24"/>
        </w:rPr>
        <w:t>engkomunikasikan kondisi keuangan organisasi mereka, hasil usaha, dan informasi lainnya kepada pihak yang berkepentingan.</w:t>
      </w:r>
      <w:r>
        <w:rPr>
          <w:rFonts w:ascii="Times New Roman" w:hAnsi="Times New Roman" w:cs="Times New Roman"/>
          <w:sz w:val="24"/>
          <w:szCs w:val="24"/>
          <w:lang w:val="en-US"/>
        </w:rPr>
        <w:t xml:space="preserve"> </w:t>
      </w:r>
      <w:r>
        <w:rPr>
          <w:rFonts w:ascii="Times New Roman" w:hAnsi="Times New Roman" w:cs="Times New Roman"/>
          <w:sz w:val="24"/>
          <w:szCs w:val="24"/>
        </w:rPr>
        <w:t>Keuangan perusahaan menjadi alat ukur dari kinerja perusahaan terkait dengan keuntungan dan kerugian serta dapat dijadikan sebagai per</w:t>
      </w:r>
      <w:r>
        <w:rPr>
          <w:rFonts w:ascii="Times New Roman" w:hAnsi="Times New Roman" w:cs="Times New Roman"/>
          <w:sz w:val="24"/>
          <w:szCs w:val="24"/>
        </w:rPr>
        <w:t>encanaan keuangan (</w:t>
      </w:r>
      <w:r>
        <w:rPr>
          <w:rFonts w:ascii="Times New Roman" w:hAnsi="Times New Roman" w:cs="Times New Roman"/>
          <w:i/>
          <w:iCs/>
          <w:sz w:val="24"/>
          <w:szCs w:val="24"/>
        </w:rPr>
        <w:t>forcesting</w:t>
      </w:r>
      <w:r>
        <w:rPr>
          <w:rFonts w:ascii="Times New Roman" w:hAnsi="Times New Roman" w:cs="Times New Roman"/>
          <w:sz w:val="24"/>
          <w:szCs w:val="24"/>
        </w:rPr>
        <w:t>) untuk masa yang akan datang, sehingga laporan kinerja keuangan bisa dijadikan nilai jual perusahaan kepada investor (pemilik modal) untuk menginvestasikan modalnya kepada perusahaan yang mempunyai kinerja keuangan positif. Tu</w:t>
      </w:r>
      <w:r>
        <w:rPr>
          <w:rFonts w:ascii="Times New Roman" w:hAnsi="Times New Roman" w:cs="Times New Roman"/>
          <w:sz w:val="24"/>
          <w:szCs w:val="24"/>
        </w:rPr>
        <w:t xml:space="preserve">juan menyajikan informasi laporan keuangan dapat diandalkan untuk informasi sumber daya perusahaan dan kewajiban perusahaan atas hutang, perkembangan perusahaan, dan dapat membantu dalam memperkirakan potensi pendapatan. </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Hameed (2000) berpendapat bahwa tu</w:t>
      </w:r>
      <w:r>
        <w:rPr>
          <w:rFonts w:ascii="Times New Roman" w:hAnsi="Times New Roman" w:cs="Times New Roman"/>
          <w:sz w:val="24"/>
          <w:szCs w:val="24"/>
        </w:rPr>
        <w:t>juan dari laporan kinerja keuangan banyak dipengaruhi oleh nilai-nilai ekonomi kapitalis, bahkan tujuan itu hanya terbatas kepada pemilik modal saja, yang sifatnya memisahkan diri dari kegiatan perusahaan.</w:t>
      </w:r>
      <w:r>
        <w:rPr>
          <w:rFonts w:ascii="Times New Roman" w:hAnsi="Times New Roman" w:cs="Times New Roman"/>
          <w:sz w:val="24"/>
          <w:szCs w:val="24"/>
          <w:lang w:val="en-US"/>
        </w:rPr>
        <w:t xml:space="preserve"> </w:t>
      </w:r>
      <w:r>
        <w:rPr>
          <w:rFonts w:ascii="Times New Roman" w:hAnsi="Times New Roman" w:cs="Times New Roman"/>
          <w:sz w:val="24"/>
          <w:szCs w:val="24"/>
        </w:rPr>
        <w:t>Dalam prinsip ekonomi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lang w:val="en-US"/>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laporan keuangan bukan hanya disusun hanya untuk satu kepentingan pemilik modal saja yang difokuskan kepada maxsimalisasi keuntungan namun juga dapat mencerminkan kepentingan </w:t>
      </w:r>
      <w:r>
        <w:rPr>
          <w:rFonts w:ascii="Times New Roman" w:hAnsi="Times New Roman" w:cs="Times New Roman"/>
          <w:i/>
          <w:iCs/>
          <w:sz w:val="24"/>
          <w:szCs w:val="24"/>
        </w:rPr>
        <w:t>stakeholders</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stakeholders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lainnya seperti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lang w:val="en-US"/>
        </w:rPr>
        <w:instrText>kesejahtera</w:instrText>
      </w:r>
      <w:r>
        <w:rPr>
          <w:rFonts w:ascii="Times New Roman" w:hAnsi="Times New Roman" w:cs="Times New Roman"/>
          <w:color w:val="000000"/>
          <w:sz w:val="24"/>
          <w:szCs w:val="24"/>
          <w:lang w:val="en-US"/>
        </w:rPr>
        <w:instrText>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karyawan, distributor, pemerintah dan kesejahteraan masyarakat secara menyeluruh.</w:t>
      </w:r>
      <w:r>
        <w:rPr>
          <w:rFonts w:ascii="Times New Roman" w:hAnsi="Times New Roman" w:cs="Times New Roman"/>
          <w:sz w:val="24"/>
          <w:szCs w:val="24"/>
          <w:lang w:val="en-US"/>
        </w:rPr>
        <w:t xml:space="preserve"> </w:t>
      </w:r>
      <w:r>
        <w:rPr>
          <w:rFonts w:ascii="Times New Roman" w:hAnsi="Times New Roman" w:cs="Times New Roman"/>
          <w:sz w:val="24"/>
          <w:szCs w:val="24"/>
        </w:rPr>
        <w:t>Laporan kinerja keuangan perbankan syariah tidak hanya melaporkan kinerja financial dari kinerja perusahaan, tetapi juga melaporkan kinerja perbankan syariah dalam hal</w:t>
      </w:r>
      <w:r>
        <w:rPr>
          <w:rFonts w:ascii="Times New Roman" w:hAnsi="Times New Roman" w:cs="Times New Roman"/>
          <w:sz w:val="24"/>
          <w:szCs w:val="24"/>
        </w:rPr>
        <w:t xml:space="preserve"> kepatuhan terhadap maksud dari hukum syariah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dan memperhatikan kinerja sosial dan lingkungan </w:t>
      </w:r>
      <w:r>
        <w:rPr>
          <w:rFonts w:ascii="Times New Roman" w:hAnsi="Times New Roman" w:cs="Times New Roman"/>
          <w:i/>
          <w:iCs/>
          <w:sz w:val="24"/>
          <w:szCs w:val="24"/>
        </w:rPr>
        <w:t>stakeholders</w:t>
      </w:r>
      <w:r>
        <w:rPr>
          <w:rFonts w:ascii="Times New Roman" w:hAnsi="Times New Roman" w:cs="Times New Roman"/>
          <w:sz w:val="24"/>
          <w:szCs w:val="24"/>
        </w:rPr>
        <w:t xml:space="preserve"> perusahaan. Hanifa (2002) menyatakan bahwa kinerja perbankan  syariah dalam meningkatkan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w:instrText>
      </w:r>
      <w:r>
        <w:rPr>
          <w:rFonts w:ascii="Times New Roman" w:hAnsi="Times New Roman" w:cs="Times New Roman"/>
          <w:sz w:val="24"/>
          <w:szCs w:val="24"/>
        </w:rPr>
        <w:instrText>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dapat dicapai dengan cara memastikan bahwa semua masyarakat mendapatkan hak mereka sendiri sebagai ciptaan Allah dan menjamin tercapainya tujuan dunia dan akhirat yang bersifat mendasar dari laporan kinerja keuangan perbankan syariah, hal i</w:t>
      </w:r>
      <w:r>
        <w:rPr>
          <w:rFonts w:ascii="Times New Roman" w:hAnsi="Times New Roman" w:cs="Times New Roman"/>
          <w:sz w:val="24"/>
          <w:szCs w:val="24"/>
        </w:rPr>
        <w:t>ni karena aspek sosial dari syariat Islam didasarkan kepada konsep ketuhanan (</w:t>
      </w:r>
      <w:r>
        <w:rPr>
          <w:rFonts w:ascii="Times New Roman" w:hAnsi="Times New Roman" w:cs="Times New Roman"/>
          <w:i/>
          <w:iCs/>
          <w:sz w:val="24"/>
          <w:szCs w:val="24"/>
        </w:rPr>
        <w:t>tauh}id</w:t>
      </w:r>
      <w:r>
        <w:rPr>
          <w:rFonts w:ascii="Times New Roman" w:hAnsi="Times New Roman" w:cs="Times New Roman"/>
          <w:sz w:val="24"/>
          <w:szCs w:val="24"/>
        </w:rPr>
        <w:t>), keadilan (</w:t>
      </w:r>
      <w:r>
        <w:rPr>
          <w:rFonts w:ascii="Times New Roman" w:hAnsi="Times New Roman" w:cs="Times New Roman"/>
          <w:i/>
          <w:iCs/>
          <w:sz w:val="24"/>
          <w:szCs w:val="24"/>
        </w:rPr>
        <w:t>al-‘adl</w:t>
      </w:r>
      <w:r>
        <w:rPr>
          <w:rFonts w:ascii="Times New Roman" w:hAnsi="Times New Roman" w:cs="Times New Roman"/>
          <w:sz w:val="24"/>
          <w:szCs w:val="24"/>
        </w:rPr>
        <w:t>), masyarakat (</w:t>
      </w:r>
      <w:r>
        <w:rPr>
          <w:rFonts w:ascii="Times New Roman" w:hAnsi="Times New Roman" w:cs="Times New Roman"/>
          <w:i/>
          <w:iCs/>
          <w:sz w:val="24"/>
          <w:szCs w:val="24"/>
        </w:rPr>
        <w:t>ummah</w:t>
      </w:r>
      <w:r>
        <w:rPr>
          <w:rFonts w:ascii="Times New Roman" w:hAnsi="Times New Roman" w:cs="Times New Roman"/>
          <w:sz w:val="24"/>
          <w:szCs w:val="24"/>
        </w:rPr>
        <w:t xml:space="preserve">) dan </w:t>
      </w:r>
      <w:r>
        <w:rPr>
          <w:rFonts w:ascii="Times New Roman" w:hAnsi="Times New Roman" w:cs="Times New Roman"/>
          <w:i/>
          <w:iCs/>
          <w:sz w:val="24"/>
          <w:szCs w:val="24"/>
        </w:rPr>
        <w:t>mas}lahah</w:t>
      </w:r>
      <w:r>
        <w:rPr>
          <w:rFonts w:ascii="Times New Roman" w:hAnsi="Times New Roman" w:cs="Times New Roman"/>
          <w:sz w:val="24"/>
          <w:szCs w:val="24"/>
        </w:rPr>
        <w:t xml:space="preserve"> (bermanfaat bagi masyarakat).</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AAOIFI (2002) mendefinisikan elemen dasar dari laporan kinerja keuangan perbankan sya</w:t>
      </w:r>
      <w:r>
        <w:rPr>
          <w:rFonts w:ascii="Times New Roman" w:hAnsi="Times New Roman" w:cs="Times New Roman"/>
          <w:sz w:val="24"/>
          <w:szCs w:val="24"/>
        </w:rPr>
        <w:t xml:space="preserve">riah terdiri dari laporan posisi keuangan, laporan laba-rugi, laporan perubahan ekuitas atau laporan laba ditahan, laporan arus kas, laporan dana investasi, pernyataan sumber dana dan penggunaan dana zakat dan dana amal, pernyataan sumber dana </w:t>
      </w:r>
      <w:r>
        <w:rPr>
          <w:rFonts w:ascii="Times New Roman" w:hAnsi="Times New Roman" w:cs="Times New Roman"/>
          <w:i/>
          <w:iCs/>
          <w:sz w:val="24"/>
          <w:szCs w:val="24"/>
        </w:rPr>
        <w:t>qard al-hasa</w:t>
      </w:r>
      <w:r>
        <w:rPr>
          <w:rFonts w:ascii="Times New Roman" w:hAnsi="Times New Roman" w:cs="Times New Roman"/>
          <w:i/>
          <w:iCs/>
          <w:sz w:val="24"/>
          <w:szCs w:val="24"/>
        </w:rPr>
        <w:t>n</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Laporan kinerja keuangan perbankan syariah mempunyai klasifikasi yang berbeda dengan laporan keuangan pada umumnya, dapat dinyatakan bahwa laporan kinerja keuangan perbankan syariah tidak harus sama dengan informasi laporan keuangan perbankan konvension</w:t>
      </w:r>
      <w:r>
        <w:rPr>
          <w:rFonts w:ascii="Times New Roman" w:hAnsi="Times New Roman" w:cs="Times New Roman"/>
          <w:sz w:val="24"/>
          <w:szCs w:val="24"/>
        </w:rPr>
        <w:t xml:space="preserve">al, Shahul Hameed, </w:t>
      </w:r>
      <w:r>
        <w:rPr>
          <w:rFonts w:ascii="Times New Roman" w:hAnsi="Times New Roman" w:cs="Times New Roman"/>
          <w:i/>
          <w:iCs/>
          <w:sz w:val="24"/>
          <w:szCs w:val="24"/>
        </w:rPr>
        <w:t>et al</w:t>
      </w:r>
      <w:r>
        <w:rPr>
          <w:rFonts w:ascii="Times New Roman" w:hAnsi="Times New Roman" w:cs="Times New Roman"/>
          <w:sz w:val="24"/>
          <w:szCs w:val="24"/>
        </w:rPr>
        <w:t xml:space="preserve"> (2006) menyatakan bahwa laporan kinerja keuangan perba\nkan syariah harus terdiri dari beberapa elemen yang bersifat prinsip mendasar untuk mencapai tujuan akhir dari lembaga keuangan syariah, elemen tersebut yang melaporkan inform</w:t>
      </w:r>
      <w:r>
        <w:rPr>
          <w:rFonts w:ascii="Times New Roman" w:hAnsi="Times New Roman" w:cs="Times New Roman"/>
          <w:sz w:val="24"/>
          <w:szCs w:val="24"/>
        </w:rPr>
        <w:t>asi keuangan yang mengidentifikasi perbedaan antara investasi perbankan syariah dan konvensional, informasi yang mengidentifikasi pendapatan halal (non-riba) dan pendapatan haram (riba), informasi yang menyediakan sumber dan penggunaan dana zakat maupun da</w:t>
      </w:r>
      <w:r>
        <w:rPr>
          <w:rFonts w:ascii="Times New Roman" w:hAnsi="Times New Roman" w:cs="Times New Roman"/>
          <w:sz w:val="24"/>
          <w:szCs w:val="24"/>
        </w:rPr>
        <w:t xml:space="preserve">na sedekah (amal), informasi yang menyediakan laporan sumber dan penggunaan dana </w:t>
      </w:r>
      <w:r>
        <w:rPr>
          <w:rFonts w:ascii="Times New Roman" w:hAnsi="Times New Roman" w:cs="Times New Roman"/>
          <w:i/>
          <w:iCs/>
          <w:sz w:val="24"/>
          <w:szCs w:val="24"/>
        </w:rPr>
        <w:t>qard} al-hasan</w:t>
      </w:r>
      <w:r>
        <w:rPr>
          <w:rFonts w:ascii="Times New Roman" w:hAnsi="Times New Roman" w:cs="Times New Roman"/>
          <w:sz w:val="24"/>
          <w:szCs w:val="24"/>
        </w:rPr>
        <w:t>.</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Informasi kinerja keuangan yang di sajikan oleh perusahaan menjadi hal yang sangat penting bagi pemegang saham sebagai pemilik modal, perdebatan mengenai </w:t>
      </w:r>
      <w:r>
        <w:rPr>
          <w:rFonts w:ascii="Times New Roman" w:hAnsi="Times New Roman" w:cs="Times New Roman"/>
          <w:sz w:val="24"/>
          <w:szCs w:val="24"/>
        </w:rPr>
        <w:lastRenderedPageBreak/>
        <w:t>kepentingan seperti apa yang harus dicapai oleh kinerja perbankan syariah, apakah kepentingan yang berorientasi keuntungan sebagai tanggung jawab bisnis kepada pemilik modal atau kepentingan orientasi tanggung jawab sosial yang merupakan memenuhi nilai-nil</w:t>
      </w:r>
      <w:r>
        <w:rPr>
          <w:rFonts w:ascii="Times New Roman" w:hAnsi="Times New Roman" w:cs="Times New Roman"/>
          <w:sz w:val="24"/>
          <w:szCs w:val="24"/>
        </w:rPr>
        <w:t>ai fundamental dalam syariat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maka hal ini memunculkan perspektif berbeda terkait pemangku kepentingan (</w:t>
      </w:r>
      <w:r>
        <w:rPr>
          <w:rFonts w:ascii="Times New Roman" w:hAnsi="Times New Roman" w:cs="Times New Roman"/>
          <w:i/>
          <w:iCs/>
          <w:sz w:val="24"/>
          <w:szCs w:val="24"/>
        </w:rPr>
        <w:t>stakeholders</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stakeholders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bisnis perbankan syariah dengan perbankan konvensional,  dalam teori </w:t>
      </w:r>
      <w:r>
        <w:rPr>
          <w:rFonts w:ascii="Times New Roman" w:hAnsi="Times New Roman" w:cs="Times New Roman"/>
          <w:i/>
          <w:iCs/>
          <w:sz w:val="24"/>
          <w:szCs w:val="24"/>
        </w:rPr>
        <w:t>stakeholders</w:t>
      </w:r>
      <w:r>
        <w:rPr>
          <w:rFonts w:ascii="Times New Roman" w:hAnsi="Times New Roman" w:cs="Times New Roman"/>
          <w:sz w:val="24"/>
          <w:szCs w:val="24"/>
        </w:rPr>
        <w:t xml:space="preserve"> konvensional ke</w:t>
      </w:r>
      <w:r>
        <w:rPr>
          <w:rFonts w:ascii="Times New Roman" w:hAnsi="Times New Roman" w:cs="Times New Roman"/>
          <w:sz w:val="24"/>
          <w:szCs w:val="24"/>
        </w:rPr>
        <w:t>pentingan pemegang saham sebagai pemilik modal merupakan kepentingan yang paling utama bahkan tujuan dari produktifitas perusahaan semata-mata diperuntukkan untuk memaksimalisasi keuntungan pemilik modal, kegiatan perusahaan seperti efisiensi, tanggung jaw</w:t>
      </w:r>
      <w:r>
        <w:rPr>
          <w:rFonts w:ascii="Times New Roman" w:hAnsi="Times New Roman" w:cs="Times New Roman"/>
          <w:sz w:val="24"/>
          <w:szCs w:val="24"/>
        </w:rPr>
        <w:t xml:space="preserve">ab sosial (CSR) dan akuntabilitas manajemen merupakan kegiatan untuk memaksimalisasi nilai perusahaan tetapi mempunyai satu tujuan tunggal yaitu maksimalisasi keuntungan,  teori </w:t>
      </w:r>
      <w:r>
        <w:rPr>
          <w:rFonts w:ascii="Times New Roman" w:hAnsi="Times New Roman" w:cs="Times New Roman"/>
          <w:i/>
          <w:iCs/>
          <w:sz w:val="24"/>
          <w:szCs w:val="24"/>
        </w:rPr>
        <w:t>stakeholders</w:t>
      </w:r>
      <w:r>
        <w:rPr>
          <w:rFonts w:ascii="Times New Roman" w:hAnsi="Times New Roman" w:cs="Times New Roman"/>
          <w:sz w:val="24"/>
          <w:szCs w:val="24"/>
        </w:rPr>
        <w:t xml:space="preserve"> menyatakan bahwa perusahaan harus memperhatikan semua konstituen </w:t>
      </w:r>
      <w:r>
        <w:rPr>
          <w:rFonts w:ascii="Times New Roman" w:hAnsi="Times New Roman" w:cs="Times New Roman"/>
          <w:sz w:val="24"/>
          <w:szCs w:val="24"/>
        </w:rPr>
        <w:t>mereka baik masyarakat, karyawan, pemerintah, pemasok, pesaing dan lainnya untuk memaksimalisasi nilai perusahaan, kontribusi sosial perusahaan diperuntukkan untuk menciptakan nilai pasar yang mempunyai konsekuensi menciptakan keuntungan. maka dapat dikata</w:t>
      </w:r>
      <w:r>
        <w:rPr>
          <w:rFonts w:ascii="Times New Roman" w:hAnsi="Times New Roman" w:cs="Times New Roman"/>
          <w:sz w:val="24"/>
          <w:szCs w:val="24"/>
        </w:rPr>
        <w:t>kan bahwa dalam bisnis konvensional tidak ada orientasi sosial yang benar-benar memiliki niat tulus semata-mata meningkatkan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sosial dan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masyarakat, kegiatan sosial dimaksudkan untuk memaksimalis</w:t>
      </w:r>
      <w:r>
        <w:rPr>
          <w:rFonts w:ascii="Times New Roman" w:hAnsi="Times New Roman" w:cs="Times New Roman"/>
          <w:sz w:val="24"/>
          <w:szCs w:val="24"/>
        </w:rPr>
        <w:t>asi nilai pasar yang dapat meningkatkan profitabilitas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"profitabilitas" </w:instrTex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Orientasi bisnis yang berbeda antara konvensional dan syariah menurut Zulkifli Hasan (2009) dapat dilihat dari model tata kelola perusahaan (</w:t>
      </w:r>
      <w:r>
        <w:rPr>
          <w:rFonts w:ascii="Times New Roman" w:hAnsi="Times New Roman" w:cs="Times New Roman"/>
          <w:i/>
          <w:iCs/>
          <w:sz w:val="24"/>
          <w:szCs w:val="24"/>
        </w:rPr>
        <w:t>corporate governance</w:t>
      </w:r>
      <w:r>
        <w:rPr>
          <w:rFonts w:ascii="Times New Roman" w:hAnsi="Times New Roman" w:cs="Times New Roman"/>
          <w:sz w:val="24"/>
          <w:szCs w:val="24"/>
        </w:rPr>
        <w:t>), d</w:t>
      </w:r>
      <w:r>
        <w:rPr>
          <w:rFonts w:ascii="Times New Roman" w:hAnsi="Times New Roman" w:cs="Times New Roman"/>
          <w:sz w:val="24"/>
          <w:szCs w:val="24"/>
        </w:rPr>
        <w:t>imana bisnis syariah memiliki karakteristik khas dan unik dibandingkan dengan konsep tata kelola perusahaan berbasis konvensional, tujuan dari tata kelola perusahaan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menempatkan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sebagai tu</w:t>
      </w:r>
      <w:r>
        <w:rPr>
          <w:rFonts w:ascii="Times New Roman" w:hAnsi="Times New Roman" w:cs="Times New Roman"/>
          <w:sz w:val="24"/>
          <w:szCs w:val="24"/>
        </w:rPr>
        <w:t xml:space="preserve">juan akhir guna melindungi kepentingan-kepentingan dan hak-hak semua </w:t>
      </w:r>
      <w:r>
        <w:rPr>
          <w:rFonts w:ascii="Times New Roman" w:hAnsi="Times New Roman" w:cs="Times New Roman"/>
          <w:i/>
          <w:iCs/>
          <w:sz w:val="24"/>
          <w:szCs w:val="24"/>
        </w:rPr>
        <w:t>stakeholders</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stakeholders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dalam hukum Islam tidak ada larangan dalam memperoleh keuntungan pribadi tanpa mengabaikan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sosial, tata kelola perus</w:t>
      </w:r>
      <w:r>
        <w:rPr>
          <w:rFonts w:ascii="Times New Roman" w:hAnsi="Times New Roman" w:cs="Times New Roman"/>
          <w:sz w:val="24"/>
          <w:szCs w:val="24"/>
        </w:rPr>
        <w:t>ahaan berbasis syariat didasarkan pada epistemologi ketuhanan (</w:t>
      </w:r>
      <w:r>
        <w:rPr>
          <w:rFonts w:ascii="Times New Roman" w:hAnsi="Times New Roman" w:cs="Times New Roman"/>
          <w:i/>
          <w:iCs/>
          <w:sz w:val="24"/>
          <w:szCs w:val="24"/>
        </w:rPr>
        <w:t>tauh}id</w:t>
      </w:r>
      <w:r>
        <w:rPr>
          <w:rFonts w:ascii="Times New Roman" w:hAnsi="Times New Roman" w:cs="Times New Roman"/>
          <w:sz w:val="24"/>
          <w:szCs w:val="24"/>
        </w:rPr>
        <w:t xml:space="preserve">) sehingga kepercayaan akan ketuhanan menjadi pemangku kepentingan tertinggi diantara </w:t>
      </w:r>
      <w:r>
        <w:rPr>
          <w:rFonts w:ascii="Times New Roman" w:hAnsi="Times New Roman" w:cs="Times New Roman"/>
          <w:i/>
          <w:iCs/>
          <w:sz w:val="24"/>
          <w:szCs w:val="24"/>
        </w:rPr>
        <w:t>stakeholders</w:t>
      </w:r>
      <w:r>
        <w:rPr>
          <w:rFonts w:ascii="Times New Roman" w:hAnsi="Times New Roman" w:cs="Times New Roman"/>
          <w:sz w:val="24"/>
          <w:szCs w:val="24"/>
        </w:rPr>
        <w:t xml:space="preserve"> lainnya. </w:t>
      </w:r>
      <w:r>
        <w:rPr>
          <w:rFonts w:ascii="Times New Roman" w:hAnsi="Times New Roman" w:cs="Times New Roman"/>
          <w:i/>
          <w:iCs/>
          <w:sz w:val="24"/>
          <w:szCs w:val="24"/>
        </w:rPr>
        <w:t>Stakeholders</w:t>
      </w:r>
      <w:r>
        <w:rPr>
          <w:rFonts w:ascii="Times New Roman" w:hAnsi="Times New Roman" w:cs="Times New Roman"/>
          <w:sz w:val="24"/>
          <w:szCs w:val="24"/>
        </w:rPr>
        <w:t xml:space="preserve"> yang paling utama dalam sistem keuangan Islam adalah Islam itu sendiri, jika perbankan syariah tidak mampu menunjukkan kinerja dengan baik, maka orang akan beranggapan bahwa sistem Islam tidak selaras dengan perkembangan zaman dan Islam akan disalahkan ka</w:t>
      </w:r>
      <w:r>
        <w:rPr>
          <w:rFonts w:ascii="Times New Roman" w:hAnsi="Times New Roman" w:cs="Times New Roman"/>
          <w:sz w:val="24"/>
          <w:szCs w:val="24"/>
        </w:rPr>
        <w:t xml:space="preserve">rena kinerja perbankan syariah yang buruk walaupun Islam sendiri tidak demikian, para pemegang saham juga patut dilindungi oleh kerugian, karyawan juga termasuk </w:t>
      </w:r>
      <w:r>
        <w:rPr>
          <w:rFonts w:ascii="Times New Roman" w:hAnsi="Times New Roman" w:cs="Times New Roman"/>
          <w:i/>
          <w:iCs/>
          <w:sz w:val="24"/>
          <w:szCs w:val="24"/>
        </w:rPr>
        <w:t>stakeholders</w:t>
      </w:r>
      <w:r>
        <w:rPr>
          <w:rFonts w:ascii="Times New Roman" w:hAnsi="Times New Roman" w:cs="Times New Roman"/>
          <w:sz w:val="24"/>
          <w:szCs w:val="24"/>
        </w:rPr>
        <w:t xml:space="preserve"> sehingga harus diperhatikan kesejahteraannya yang akan memkontribusii efektifitas </w:t>
      </w:r>
      <w:r>
        <w:rPr>
          <w:rFonts w:ascii="Times New Roman" w:hAnsi="Times New Roman" w:cs="Times New Roman"/>
          <w:sz w:val="24"/>
          <w:szCs w:val="24"/>
        </w:rPr>
        <w:t>kerja.</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Menurut Houssemeddine Bedoui dan Walid Mansour (2013) kinerja bisnis dalam perbankan syariah berbeda dengan kinerja bisnis perbankan konvensional, kinerja bisnis tidak harus dibatasi pada dimensi kinerja keuangan namun juga harus dihitung berdasarka</w:t>
      </w:r>
      <w:r>
        <w:rPr>
          <w:rFonts w:ascii="Times New Roman" w:hAnsi="Times New Roman" w:cs="Times New Roman"/>
          <w:sz w:val="24"/>
          <w:szCs w:val="24"/>
        </w:rPr>
        <w:t xml:space="preserve">n dimensi etika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Jika dilihat dari praktiknya ada beberapa kekurangan bahkan kegagalan perbankan syariah menilai pencapaian </w:t>
      </w:r>
      <w:r>
        <w:rPr>
          <w:rFonts w:ascii="Times New Roman" w:hAnsi="Times New Roman" w:cs="Times New Roman"/>
          <w:i/>
          <w:iCs/>
          <w:sz w:val="24"/>
          <w:szCs w:val="24"/>
        </w:rPr>
        <w:t>Maqasid Shari’ah</w:t>
      </w:r>
      <w:r>
        <w:rPr>
          <w:rFonts w:ascii="Times New Roman" w:hAnsi="Times New Roman" w:cs="Times New Roman"/>
          <w:sz w:val="24"/>
          <w:szCs w:val="24"/>
        </w:rPr>
        <w:t xml:space="preserve">, Umar Chapra (2012) menyatakan kegagalan perbankan syariah sebagai </w:t>
      </w:r>
      <w:r>
        <w:rPr>
          <w:rFonts w:ascii="Times New Roman" w:hAnsi="Times New Roman" w:cs="Times New Roman"/>
          <w:sz w:val="24"/>
          <w:szCs w:val="24"/>
        </w:rPr>
        <w:t>lembaga intermediasi belum bisa menggambarkan visi maupun tujuan dari hukum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Maqasid Shari’ah</w:t>
      </w:r>
      <w:r>
        <w:rPr>
          <w:rFonts w:ascii="Times New Roman" w:hAnsi="Times New Roman" w:cs="Times New Roman"/>
          <w:sz w:val="24"/>
          <w:szCs w:val="24"/>
        </w:rPr>
        <w:t>) karena beberapa alasan yaitu:</w:t>
      </w:r>
    </w:p>
    <w:p w:rsidR="009E77D3" w:rsidRDefault="00BE1580" w:rsidP="002810D8">
      <w:pPr>
        <w:pStyle w:val="ListParagraph"/>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Perbankan syariah atau lembaga keuangan syariah lebih memfokuskan diri pada pengembangan desain produk bukan ke</w:t>
      </w:r>
      <w:r>
        <w:rPr>
          <w:rFonts w:ascii="Times New Roman" w:hAnsi="Times New Roman" w:cs="Times New Roman"/>
          <w:sz w:val="24"/>
          <w:szCs w:val="24"/>
        </w:rPr>
        <w:t>pada subtansi produk keuangan.</w:t>
      </w:r>
    </w:p>
    <w:p w:rsidR="009E77D3" w:rsidRDefault="00BE1580" w:rsidP="002810D8">
      <w:pPr>
        <w:pStyle w:val="ListParagraph"/>
        <w:numPr>
          <w:ilvl w:val="0"/>
          <w:numId w:val="4"/>
        </w:numPr>
        <w:spacing w:before="240" w:after="0"/>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Perbankan syariah dan lembaga keuangan konvensional pada dasarnya sama hanya membedakan dengan istilah keuntungan </w:t>
      </w:r>
      <w:r>
        <w:rPr>
          <w:rFonts w:ascii="Times New Roman" w:hAnsi="Times New Roman" w:cs="Times New Roman"/>
          <w:i/>
          <w:iCs/>
          <w:sz w:val="24"/>
          <w:szCs w:val="24"/>
        </w:rPr>
        <w:t>mark-up</w:t>
      </w:r>
      <w:r>
        <w:rPr>
          <w:rFonts w:ascii="Times New Roman" w:hAnsi="Times New Roman" w:cs="Times New Roman"/>
          <w:sz w:val="24"/>
          <w:szCs w:val="24"/>
        </w:rPr>
        <w:t>.</w:t>
      </w:r>
    </w:p>
    <w:p w:rsidR="009E77D3" w:rsidRDefault="00BE1580" w:rsidP="002810D8">
      <w:pPr>
        <w:pStyle w:val="ListParagraph"/>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Berorientasi profitabilitas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sz w:val="24"/>
          <w:szCs w:val="24"/>
          <w:lang w:val="en-US"/>
        </w:rPr>
        <w:instrText>profitabilitas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namun kurang memperhatikan etika bisnis.</w:t>
      </w:r>
    </w:p>
    <w:p w:rsidR="009E77D3" w:rsidRDefault="00BE1580" w:rsidP="002810D8">
      <w:pPr>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Menurut Um</w:t>
      </w:r>
      <w:r>
        <w:rPr>
          <w:rFonts w:ascii="Times New Roman" w:hAnsi="Times New Roman" w:cs="Times New Roman"/>
          <w:sz w:val="24"/>
          <w:szCs w:val="24"/>
        </w:rPr>
        <w:t>ar Chapra (2012) agama mempunyai dampak kecil pada kinerja bisnis dalam praktik karena tidak semua tujuan syariah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dapat diwujudkan.</w:t>
      </w:r>
    </w:p>
    <w:p w:rsidR="009E77D3" w:rsidRDefault="00BE1580" w:rsidP="002810D8">
      <w:pPr>
        <w:spacing w:after="0"/>
        <w:ind w:left="426" w:firstLineChars="275" w:firstLine="660"/>
        <w:jc w:val="both"/>
        <w:rPr>
          <w:rFonts w:ascii="Times New Roman" w:hAnsi="Times New Roman" w:cs="Times New Roman"/>
          <w:sz w:val="24"/>
          <w:szCs w:val="24"/>
          <w:lang w:val="en-US"/>
        </w:rPr>
      </w:pPr>
      <w:r>
        <w:rPr>
          <w:rFonts w:ascii="Times New Roman" w:hAnsi="Times New Roman" w:cs="Times New Roman"/>
          <w:sz w:val="24"/>
          <w:szCs w:val="24"/>
        </w:rPr>
        <w:t>Kinerja perbankan syariah bukan hanya dilihat dari aspek kinerja keuangan,</w:t>
      </w:r>
      <w:r>
        <w:rPr>
          <w:rFonts w:ascii="Times New Roman" w:hAnsi="Times New Roman" w:cs="Times New Roman"/>
          <w:sz w:val="24"/>
          <w:szCs w:val="24"/>
        </w:rPr>
        <w:t xml:space="preserve"> menurut Habib Ahmed (2011) perbankan syariah untuk mewujudkan tujuan syariah harus memenuhi dua persyaratan yaitu; persyaratan aspek hukum transaksi, transaksi perbankan syariah disesuaikan dengan prinsip dan subtansi kepatuhan hukum yang relevan secara u</w:t>
      </w:r>
      <w:r>
        <w:rPr>
          <w:rFonts w:ascii="Times New Roman" w:hAnsi="Times New Roman" w:cs="Times New Roman"/>
          <w:sz w:val="24"/>
          <w:szCs w:val="24"/>
        </w:rPr>
        <w:t>mum, tidak menggunakan segala cara untuk menghasilkan keuntungan dari transaksi yang melanggar hukum karena hal  demikian bertentangan dengan subtansi prinsip-prinsip hukum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Selanjutnya,</w:t>
      </w:r>
      <w:r>
        <w:rPr>
          <w:rFonts w:ascii="Times New Roman" w:hAnsi="Times New Roman" w:cs="Times New Roman"/>
          <w:sz w:val="24"/>
          <w:szCs w:val="24"/>
        </w:rPr>
        <w:t xml:space="preserve"> persyaratan aspek sosial, kinerja perbankan syariah dalam aspek sosial dapat dinilai dengan memeriksa keterlibatannya dalam kegiatan tanggung jawab sosial, jika dilihat dari produk perbankan syariah dapat dipahami melalui kontribusi pembiayaan perbankan s</w:t>
      </w:r>
      <w:r>
        <w:rPr>
          <w:rFonts w:ascii="Times New Roman" w:hAnsi="Times New Roman" w:cs="Times New Roman"/>
          <w:sz w:val="24"/>
          <w:szCs w:val="24"/>
        </w:rPr>
        <w:t xml:space="preserve">yariah terhadap segmentasi pasar kalangan menengah kebawah, segmen pasar yang dilayani perbankan syariah harus mempunyai orientasi sosial, tujuan </w:t>
      </w:r>
      <w:r>
        <w:rPr>
          <w:rFonts w:ascii="Times New Roman" w:hAnsi="Times New Roman" w:cs="Times New Roman"/>
          <w:i/>
          <w:iCs/>
          <w:sz w:val="24"/>
          <w:szCs w:val="24"/>
        </w:rPr>
        <w:t>Maqasid Shari’ah</w:t>
      </w:r>
      <w:r>
        <w:rPr>
          <w:rFonts w:ascii="Times New Roman" w:hAnsi="Times New Roman" w:cs="Times New Roman"/>
          <w:i/>
          <w:iCs/>
          <w:sz w:val="24"/>
          <w:szCs w:val="24"/>
          <w:lang w:val="en-US"/>
        </w:rPr>
        <w:t xml:space="preserve"> </w:t>
      </w:r>
      <w:r>
        <w:rPr>
          <w:rFonts w:ascii="Times New Roman" w:hAnsi="Times New Roman" w:cs="Times New Roman"/>
          <w:sz w:val="24"/>
          <w:szCs w:val="24"/>
        </w:rPr>
        <w:t xml:space="preserve">dapat dipenuhi dengan melayani kebutuhan keuangan semua segmen pasar secara umum dan dapat </w:t>
      </w:r>
      <w:r>
        <w:rPr>
          <w:rFonts w:ascii="Times New Roman" w:hAnsi="Times New Roman" w:cs="Times New Roman"/>
          <w:sz w:val="24"/>
          <w:szCs w:val="24"/>
        </w:rPr>
        <w:t>memenuhi kebutuhan usaha mikro kecil dan kelompok miskin secara khusus.</w:t>
      </w:r>
      <w:r>
        <w:rPr>
          <w:rFonts w:ascii="Times New Roman" w:hAnsi="Times New Roman" w:cs="Times New Roman"/>
          <w:sz w:val="24"/>
          <w:szCs w:val="24"/>
          <w:lang w:val="en-US"/>
        </w:rPr>
        <w:t xml:space="preserve"> </w:t>
      </w:r>
      <w:r>
        <w:rPr>
          <w:rFonts w:ascii="Times New Roman" w:hAnsi="Times New Roman" w:cs="Times New Roman"/>
          <w:sz w:val="24"/>
          <w:szCs w:val="24"/>
        </w:rPr>
        <w:t>Muhammad Akram Laidin (2012) menyatakan tujuan dari transaksi keuangan berbasis syariah terbagi menjadi 5 tujuan yaitu: 1) Kelangsungan sirkulasi kekayaan, 2) Kelangsungan investasi ke</w:t>
      </w:r>
      <w:r>
        <w:rPr>
          <w:rFonts w:ascii="Times New Roman" w:hAnsi="Times New Roman" w:cs="Times New Roman"/>
          <w:sz w:val="24"/>
          <w:szCs w:val="24"/>
        </w:rPr>
        <w:t>kayaan, 3) Tercapainya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komunal, 4) Transparansi laporan keuangan, 5) Validasi kepemilikan keuangan.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Semua tujuan dari transaksi keuangan tersebut dimaksud untuk mencapai tujuan </w:t>
      </w:r>
      <w:r>
        <w:rPr>
          <w:rFonts w:ascii="Times New Roman" w:hAnsi="Times New Roman" w:cs="Times New Roman"/>
          <w:i/>
          <w:iCs/>
          <w:sz w:val="24"/>
          <w:szCs w:val="24"/>
        </w:rPr>
        <w:t>Maqasid Shari’ah</w:t>
      </w:r>
      <w:r>
        <w:rPr>
          <w:rFonts w:ascii="Times New Roman" w:hAnsi="Times New Roman" w:cs="Times New Roman"/>
          <w:sz w:val="24"/>
          <w:szCs w:val="24"/>
        </w:rPr>
        <w:t>dalam kinerjalaporan keuang</w:t>
      </w:r>
      <w:r>
        <w:rPr>
          <w:rFonts w:ascii="Times New Roman" w:hAnsi="Times New Roman" w:cs="Times New Roman"/>
          <w:sz w:val="24"/>
          <w:szCs w:val="24"/>
        </w:rPr>
        <w:t>an perbankan syariah.</w:t>
      </w:r>
    </w:p>
    <w:p w:rsidR="002810D8" w:rsidRPr="002810D8" w:rsidRDefault="002810D8" w:rsidP="002810D8">
      <w:pPr>
        <w:spacing w:after="0"/>
        <w:ind w:left="426" w:firstLineChars="275" w:firstLine="660"/>
        <w:jc w:val="both"/>
        <w:rPr>
          <w:rFonts w:ascii="Times New Roman" w:hAnsi="Times New Roman" w:cs="Times New Roman"/>
          <w:sz w:val="24"/>
          <w:szCs w:val="24"/>
          <w:lang w:val="en-US"/>
        </w:rPr>
      </w:pPr>
    </w:p>
    <w:p w:rsidR="009E77D3" w:rsidRDefault="00BE1580" w:rsidP="002810D8">
      <w:pPr>
        <w:pStyle w:val="ListParagraph"/>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 xml:space="preserve">Legitimasi Nilai-Nilai </w:t>
      </w:r>
      <w:r>
        <w:rPr>
          <w:rFonts w:ascii="Times New Roman" w:hAnsi="Times New Roman" w:cs="Times New Roman"/>
          <w:b/>
          <w:bCs/>
          <w:i/>
          <w:iCs/>
          <w:sz w:val="24"/>
          <w:szCs w:val="24"/>
        </w:rPr>
        <w:t>Maqasid Shari’ah</w:t>
      </w:r>
      <w:r>
        <w:rPr>
          <w:rFonts w:ascii="Times New Roman" w:hAnsi="Times New Roman" w:cs="Times New Roman"/>
          <w:b/>
          <w:bCs/>
          <w:i/>
          <w:iCs/>
          <w:sz w:val="24"/>
          <w:szCs w:val="24"/>
        </w:rPr>
        <w:fldChar w:fldCharType="begin"/>
      </w:r>
      <w:r>
        <w:rPr>
          <w:rFonts w:ascii="Times New Roman" w:hAnsi="Times New Roman" w:cs="Times New Roman"/>
          <w:b/>
          <w:bCs/>
          <w:sz w:val="24"/>
          <w:szCs w:val="24"/>
        </w:rPr>
        <w:instrText xml:space="preserve"> XE "</w:instrText>
      </w:r>
      <w:r>
        <w:rPr>
          <w:rFonts w:ascii="Times New Roman" w:hAnsi="Times New Roman" w:cs="Times New Roman"/>
          <w:b/>
          <w:bCs/>
          <w:i/>
          <w:iCs/>
          <w:sz w:val="24"/>
          <w:szCs w:val="24"/>
        </w:rPr>
        <w:instrText>Maqa&gt;s}id al-Shari&gt;‘ah</w:instrText>
      </w:r>
      <w:r>
        <w:rPr>
          <w:rFonts w:ascii="Times New Roman" w:hAnsi="Times New Roman" w:cs="Times New Roman"/>
          <w:b/>
          <w:bCs/>
          <w:sz w:val="24"/>
          <w:szCs w:val="24"/>
        </w:rPr>
        <w:instrText xml:space="preserve">" </w:instrText>
      </w:r>
      <w:r>
        <w:rPr>
          <w:rFonts w:ascii="Times New Roman" w:hAnsi="Times New Roman" w:cs="Times New Roman"/>
          <w:b/>
          <w:bCs/>
          <w:i/>
          <w:iCs/>
          <w:sz w:val="24"/>
          <w:szCs w:val="24"/>
        </w:rPr>
        <w:fldChar w:fldCharType="end"/>
      </w:r>
      <w:r>
        <w:rPr>
          <w:rFonts w:ascii="Times New Roman" w:hAnsi="Times New Roman" w:cs="Times New Roman"/>
          <w:b/>
          <w:bCs/>
          <w:sz w:val="24"/>
          <w:szCs w:val="24"/>
        </w:rPr>
        <w:t xml:space="preserve"> dalam Perbankan Syariah</w:t>
      </w:r>
    </w:p>
    <w:p w:rsidR="009E77D3" w:rsidRDefault="00BE1580" w:rsidP="002810D8">
      <w:pPr>
        <w:pStyle w:val="ListParagraph"/>
        <w:spacing w:after="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Perbankan syariah sebagai lembaga bisnis yang  berbasis pada syariat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tentunya mempunyai nilai-nilai yang dianut sebagai</w:t>
      </w:r>
      <w:r>
        <w:rPr>
          <w:rFonts w:ascii="Times New Roman" w:hAnsi="Times New Roman" w:cs="Times New Roman"/>
          <w:sz w:val="24"/>
          <w:szCs w:val="24"/>
        </w:rPr>
        <w:t xml:space="preserve"> landasan filosofis yang fundamental dalam kinerja bisnisnya, interaksi antara perbankan syariah dengan masyarakat pada umumnya didasarkan pada nilai-nilai syariat, norma-norma dan keyakinan akan tujuan dari syariat Islam, memang pada dasarnya perbankan sy</w:t>
      </w:r>
      <w:r>
        <w:rPr>
          <w:rFonts w:ascii="Times New Roman" w:hAnsi="Times New Roman" w:cs="Times New Roman"/>
          <w:sz w:val="24"/>
          <w:szCs w:val="24"/>
        </w:rPr>
        <w:t>ariah sebagai lembaga intermediasi tentunya mempunyai tanggung jawab untuk menjaga asset pemilik modal dan menghasilkan keuntungan financial namun nilai-nilai syariat memerintahkan perbankan syariah untuk mempunyai tanggung jawab terhadap norma-norma dan n</w:t>
      </w:r>
      <w:r>
        <w:rPr>
          <w:rFonts w:ascii="Times New Roman" w:hAnsi="Times New Roman" w:cs="Times New Roman"/>
          <w:sz w:val="24"/>
          <w:szCs w:val="24"/>
        </w:rPr>
        <w:t>ilai-nilai yang dianut oleh masyarakat yang mempunyai harapan sosial terhadap perbankan berbasis syariat Islam tersebut.</w:t>
      </w:r>
    </w:p>
    <w:p w:rsidR="009E77D3" w:rsidRDefault="00BE1580" w:rsidP="002810D8">
      <w:pPr>
        <w:pStyle w:val="ListParagraph"/>
        <w:spacing w:before="24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Teori legitimasi yang berasal dari paradigma ekonomi politik, memberikan pandangan bahwa keterkaitan antara perbankan syariah dengan ma</w:t>
      </w:r>
      <w:r>
        <w:rPr>
          <w:rFonts w:ascii="Times New Roman" w:hAnsi="Times New Roman" w:cs="Times New Roman"/>
          <w:sz w:val="24"/>
          <w:szCs w:val="24"/>
        </w:rPr>
        <w:t>syarakat dapat dilihat dari bagaimana perbankan syariah mengimplementasikan nilai-nilai syariat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yang dianut oleh masyarakat dan norma-norma sosial sebagai pengakuan perbankan syariah bagian dari sistem masyarakat Islam, menurut teori le</w:t>
      </w:r>
      <w:r>
        <w:rPr>
          <w:rFonts w:ascii="Times New Roman" w:hAnsi="Times New Roman" w:cs="Times New Roman"/>
          <w:sz w:val="24"/>
          <w:szCs w:val="24"/>
        </w:rPr>
        <w:t xml:space="preserve">gitimasi, kelangsungan hidup organisasi didirikan oleh kekuatan pasar dan harapan masyarakat, oleh karena itu, </w:t>
      </w:r>
      <w:r>
        <w:rPr>
          <w:rFonts w:ascii="Times New Roman" w:hAnsi="Times New Roman" w:cs="Times New Roman"/>
          <w:sz w:val="24"/>
          <w:szCs w:val="24"/>
        </w:rPr>
        <w:lastRenderedPageBreak/>
        <w:t>organisasi harus mempertahankan peran sosialnya dengan memenuhi kebutuhan masyarakat dan memberikan apa yang diinginkannya.</w:t>
      </w:r>
    </w:p>
    <w:p w:rsidR="009E77D3" w:rsidRDefault="00BE1580" w:rsidP="002810D8">
      <w:pPr>
        <w:pStyle w:val="ListParagraph"/>
        <w:spacing w:before="240"/>
        <w:ind w:left="426" w:firstLineChars="275" w:firstLine="660"/>
        <w:jc w:val="both"/>
        <w:rPr>
          <w:rFonts w:ascii="Times New Roman" w:hAnsi="Times New Roman" w:cs="Times New Roman"/>
          <w:sz w:val="24"/>
          <w:szCs w:val="24"/>
          <w:lang w:val="en-US"/>
        </w:rPr>
      </w:pPr>
      <w:r>
        <w:rPr>
          <w:rFonts w:ascii="Times New Roman" w:hAnsi="Times New Roman" w:cs="Times New Roman"/>
          <w:sz w:val="24"/>
          <w:szCs w:val="24"/>
        </w:rPr>
        <w:t xml:space="preserve">Suchman (1995) menjelaskan bahwa legitimasi merupakan generalisasi persepsi atau asumsi bahwa tindakan tersebut sungguh diperlukan, tepat dengan sistem kontruksi sosial yang meliputi norma, nilai, keyakinan dan definisi.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w:instrText>
      </w:r>
      <w:r>
        <w:rPr>
          <w:rFonts w:ascii="Times New Roman" w:hAnsi="Times New Roman" w:cs="Times New Roman"/>
          <w:i/>
          <w:iCs/>
          <w:sz w:val="24"/>
          <w:szCs w:val="24"/>
        </w:rPr>
        <w:instrText>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merupakan nilai yang harus diakui oleh sistem ekonomi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sebagai nilai dasar yang menjadikan ukuran utama dalam kinerja ekonomi Islam, oleh karena itu perbankan syariah yang merupakan bagian dari sistem ekonomi Islam menjadika</w:t>
      </w:r>
      <w:r>
        <w:rPr>
          <w:rFonts w:ascii="Times New Roman" w:hAnsi="Times New Roman" w:cs="Times New Roman"/>
          <w:sz w:val="24"/>
          <w:szCs w:val="24"/>
        </w:rPr>
        <w:t xml:space="preserve">n nilai-nilai </w:t>
      </w:r>
      <w:r>
        <w:rPr>
          <w:rFonts w:ascii="Times New Roman" w:hAnsi="Times New Roman" w:cs="Times New Roman"/>
          <w:i/>
          <w:iCs/>
          <w:sz w:val="24"/>
          <w:szCs w:val="24"/>
        </w:rPr>
        <w:t>Maqasid Shari’ah</w:t>
      </w:r>
      <w:r>
        <w:rPr>
          <w:rFonts w:ascii="Times New Roman" w:hAnsi="Times New Roman" w:cs="Times New Roman"/>
          <w:sz w:val="24"/>
          <w:szCs w:val="24"/>
        </w:rPr>
        <w:t xml:space="preserve">sebagai legitimasi yang menghubungkan antara institusi ekonomi dengan masyarakat Islam dan masyarakat pada umumnya. Suchman (1995) membagi legitimasi organisasi dalam tiga jenis yaitu: 1) legitimasi pragmatis yaitu legitimasi </w:t>
      </w:r>
      <w:r>
        <w:rPr>
          <w:rFonts w:ascii="Times New Roman" w:hAnsi="Times New Roman" w:cs="Times New Roman"/>
          <w:sz w:val="24"/>
          <w:szCs w:val="24"/>
        </w:rPr>
        <w:t>yang ditentukan sendiri oleh institusi dan masyarakat sebagai konsituen yang menerima segala nilai-nilai yang sudah ditentukan oleh organisasi. 2) legitimasi moral, legitimasi ini mencerminkan evaluasi normatif positif dari organisasi, legitimasi moral mer</w:t>
      </w:r>
      <w:r>
        <w:rPr>
          <w:rFonts w:ascii="Times New Roman" w:hAnsi="Times New Roman" w:cs="Times New Roman"/>
          <w:sz w:val="24"/>
          <w:szCs w:val="24"/>
        </w:rPr>
        <w:t>upakan “</w:t>
      </w:r>
      <w:r>
        <w:rPr>
          <w:rFonts w:ascii="Times New Roman" w:hAnsi="Times New Roman" w:cs="Times New Roman"/>
          <w:i/>
          <w:iCs/>
          <w:sz w:val="24"/>
          <w:szCs w:val="24"/>
        </w:rPr>
        <w:t>sociotropic</w:t>
      </w:r>
      <w:r>
        <w:rPr>
          <w:rFonts w:ascii="Times New Roman" w:hAnsi="Times New Roman" w:cs="Times New Roman"/>
          <w:sz w:val="24"/>
          <w:szCs w:val="24"/>
        </w:rPr>
        <w:t>” yang terletak pada penilaian tentang apakah suatu kegiatan merupakan hal yang benar untuk dilakukan yakni kegiatan yang secara efektif dapat meningkatkan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lang w:val="en-US"/>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sosial masyarakat.</w:t>
      </w:r>
      <w:r>
        <w:rPr>
          <w:rFonts w:ascii="Times New Roman" w:hAnsi="Times New Roman" w:cs="Times New Roman"/>
          <w:sz w:val="24"/>
          <w:szCs w:val="24"/>
          <w:lang w:val="en-US"/>
        </w:rPr>
        <w:t xml:space="preserve"> </w:t>
      </w:r>
      <w:r>
        <w:rPr>
          <w:rFonts w:ascii="Times New Roman" w:hAnsi="Times New Roman" w:cs="Times New Roman"/>
          <w:sz w:val="24"/>
          <w:szCs w:val="24"/>
        </w:rPr>
        <w:t>3) legitimasi kognitif yai</w:t>
      </w:r>
      <w:r>
        <w:rPr>
          <w:rFonts w:ascii="Times New Roman" w:hAnsi="Times New Roman" w:cs="Times New Roman"/>
          <w:sz w:val="24"/>
          <w:szCs w:val="24"/>
        </w:rPr>
        <w:t xml:space="preserve">tu legitimasi yang terlibat dalam dukungan afirmatif atau sekedar menerima nilai-nilai organisasi yang sesuai dengan budaya, legitimasi ini dibagi menjadi dua varian yaitu legitimasi berdasarkan </w:t>
      </w:r>
      <w:r>
        <w:rPr>
          <w:rFonts w:ascii="Times New Roman" w:hAnsi="Times New Roman" w:cs="Times New Roman"/>
          <w:i/>
          <w:iCs/>
          <w:sz w:val="24"/>
          <w:szCs w:val="24"/>
        </w:rPr>
        <w:t>comprehensibility</w:t>
      </w:r>
      <w:r>
        <w:rPr>
          <w:rFonts w:ascii="Times New Roman" w:hAnsi="Times New Roman" w:cs="Times New Roman"/>
          <w:sz w:val="24"/>
          <w:szCs w:val="24"/>
        </w:rPr>
        <w:t xml:space="preserve"> dan legitimasi berdasarkan </w:t>
      </w:r>
      <w:r>
        <w:rPr>
          <w:rFonts w:ascii="Times New Roman" w:hAnsi="Times New Roman" w:cs="Times New Roman"/>
          <w:i/>
          <w:iCs/>
          <w:sz w:val="24"/>
          <w:szCs w:val="24"/>
        </w:rPr>
        <w:t>taken-for-grante</w:t>
      </w:r>
      <w:r>
        <w:rPr>
          <w:rFonts w:ascii="Times New Roman" w:hAnsi="Times New Roman" w:cs="Times New Roman"/>
          <w:i/>
          <w:iCs/>
          <w:sz w:val="24"/>
          <w:szCs w:val="24"/>
        </w:rPr>
        <w:t>dness</w:t>
      </w:r>
      <w:r>
        <w:rPr>
          <w:rFonts w:ascii="Times New Roman" w:hAnsi="Times New Roman" w:cs="Times New Roman"/>
          <w:sz w:val="24"/>
          <w:szCs w:val="24"/>
        </w:rPr>
        <w:t xml:space="preserve"> (diambil begitu saja), legitimasi berdasarkan </w:t>
      </w:r>
      <w:r>
        <w:rPr>
          <w:rFonts w:ascii="Times New Roman" w:hAnsi="Times New Roman" w:cs="Times New Roman"/>
          <w:i/>
          <w:iCs/>
          <w:sz w:val="24"/>
          <w:szCs w:val="24"/>
        </w:rPr>
        <w:t xml:space="preserve">comprehensibility </w:t>
      </w:r>
      <w:r>
        <w:rPr>
          <w:rFonts w:ascii="Times New Roman" w:hAnsi="Times New Roman" w:cs="Times New Roman"/>
          <w:sz w:val="24"/>
          <w:szCs w:val="24"/>
        </w:rPr>
        <w:t>digunakan apabila dunia sosial sebagai lingkungan kognitif kacau, dimana ketersediaan model budaya memberikan penjelasan masuk akal bagi organisasi untuk memperbaiki kekacauan sosial, se</w:t>
      </w:r>
      <w:r>
        <w:rPr>
          <w:rFonts w:ascii="Times New Roman" w:hAnsi="Times New Roman" w:cs="Times New Roman"/>
          <w:sz w:val="24"/>
          <w:szCs w:val="24"/>
        </w:rPr>
        <w:t xml:space="preserve">lanjutnya yaitu legitimasi berdasarkan </w:t>
      </w:r>
      <w:r>
        <w:rPr>
          <w:rFonts w:ascii="Times New Roman" w:hAnsi="Times New Roman" w:cs="Times New Roman"/>
          <w:i/>
          <w:iCs/>
          <w:sz w:val="24"/>
          <w:szCs w:val="24"/>
        </w:rPr>
        <w:t>taken-for-grantedness</w:t>
      </w:r>
      <w:r>
        <w:rPr>
          <w:rFonts w:ascii="Times New Roman" w:hAnsi="Times New Roman" w:cs="Times New Roman"/>
          <w:sz w:val="24"/>
          <w:szCs w:val="24"/>
        </w:rPr>
        <w:t xml:space="preserve"> (diambil begitu saja) elemen kognitif dapat digambarkan sebagai aturan yang menentukan jenis aktor yang memungkinkan ada, apakah struktural fitur yang digunakan, prosedur apa mereka dapat mengiku</w:t>
      </w:r>
      <w:r>
        <w:rPr>
          <w:rFonts w:ascii="Times New Roman" w:hAnsi="Times New Roman" w:cs="Times New Roman"/>
          <w:sz w:val="24"/>
          <w:szCs w:val="24"/>
        </w:rPr>
        <w:t xml:space="preserve">ti, dan apa makna yang berhubungan dengan tindakan ini, dalam proses </w:t>
      </w:r>
      <w:r>
        <w:rPr>
          <w:rFonts w:ascii="Times New Roman" w:hAnsi="Times New Roman" w:cs="Times New Roman"/>
          <w:i/>
          <w:iCs/>
          <w:sz w:val="24"/>
          <w:szCs w:val="24"/>
        </w:rPr>
        <w:t>taken-for-grantedness</w:t>
      </w:r>
      <w:r>
        <w:rPr>
          <w:rFonts w:ascii="Times New Roman" w:hAnsi="Times New Roman" w:cs="Times New Roman"/>
          <w:sz w:val="24"/>
          <w:szCs w:val="24"/>
        </w:rPr>
        <w:t>, organisasi menerima legitimasi dari masyarakat karena memang terlahir dari nilai-nilai yang diyakini oleh masyarakat.</w:t>
      </w:r>
    </w:p>
    <w:p w:rsidR="002810D8" w:rsidRPr="002810D8" w:rsidRDefault="002810D8" w:rsidP="002810D8">
      <w:pPr>
        <w:pStyle w:val="ListParagraph"/>
        <w:spacing w:before="240"/>
        <w:ind w:left="426" w:firstLineChars="275" w:firstLine="660"/>
        <w:jc w:val="both"/>
        <w:rPr>
          <w:rFonts w:ascii="Times New Roman" w:hAnsi="Times New Roman" w:cs="Times New Roman"/>
          <w:sz w:val="24"/>
          <w:szCs w:val="24"/>
          <w:lang w:val="en-US"/>
        </w:rPr>
      </w:pPr>
    </w:p>
    <w:p w:rsidR="009E77D3" w:rsidRDefault="00BE1580" w:rsidP="002810D8">
      <w:pPr>
        <w:pStyle w:val="ListParagraph"/>
        <w:numPr>
          <w:ilvl w:val="0"/>
          <w:numId w:val="6"/>
        </w:numPr>
        <w:spacing w:before="240"/>
        <w:ind w:left="426"/>
        <w:jc w:val="both"/>
        <w:rPr>
          <w:rFonts w:ascii="Times New Roman" w:hAnsi="Times New Roman" w:cs="Times New Roman"/>
          <w:b/>
          <w:bCs/>
          <w:sz w:val="24"/>
          <w:szCs w:val="24"/>
        </w:rPr>
      </w:pPr>
      <w:r>
        <w:rPr>
          <w:rFonts w:ascii="Times New Roman" w:hAnsi="Times New Roman" w:cs="Times New Roman"/>
          <w:b/>
          <w:bCs/>
          <w:sz w:val="24"/>
          <w:szCs w:val="24"/>
        </w:rPr>
        <w:t>Kontrak Sosial dan Legitimasi</w:t>
      </w:r>
    </w:p>
    <w:p w:rsidR="009E77D3" w:rsidRDefault="00BE1580" w:rsidP="002810D8">
      <w:pPr>
        <w:pStyle w:val="ListParagraph"/>
        <w:spacing w:before="240"/>
        <w:ind w:left="426" w:firstLineChars="275" w:firstLine="660"/>
        <w:jc w:val="both"/>
        <w:rPr>
          <w:rFonts w:ascii="Times New Roman" w:hAnsi="Times New Roman" w:cs="Times New Roman"/>
          <w:sz w:val="24"/>
          <w:szCs w:val="24"/>
        </w:rPr>
      </w:pPr>
      <w:r>
        <w:rPr>
          <w:rFonts w:ascii="Times New Roman" w:hAnsi="Times New Roman" w:cs="Times New Roman"/>
          <w:sz w:val="24"/>
          <w:szCs w:val="24"/>
        </w:rPr>
        <w:t>Teori legitimasi</w:t>
      </w:r>
      <w:r>
        <w:rPr>
          <w:rFonts w:ascii="Times New Roman" w:hAnsi="Times New Roman" w:cs="Times New Roman"/>
          <w:sz w:val="24"/>
          <w:szCs w:val="24"/>
        </w:rPr>
        <w:t xml:space="preserve"> berhubungan langsung dengan kontrak sosial, menurut Guthrie and Parker (1989) teori legitimasi itu sendiri didasarkan pada gagasan bahwa organisasi beroperasi dimasyarakat melalui kontrak sosial, dimana masyarakat memberikan izin kepada organisasi untuk b</w:t>
      </w:r>
      <w:r>
        <w:rPr>
          <w:rFonts w:ascii="Times New Roman" w:hAnsi="Times New Roman" w:cs="Times New Roman"/>
          <w:sz w:val="24"/>
          <w:szCs w:val="24"/>
        </w:rPr>
        <w:t>eroperasi sesuai dengan harapan masyarakat terhadap perilaku organisasi. Mathews (1995) menyatakan bahwa kontrak sosial akan berada diantara perusahaan dan masyarakat, masyarakat sebagai kumpulan individu mengakui perusahaan dengan legal standing mereka, m</w:t>
      </w:r>
      <w:r>
        <w:rPr>
          <w:rFonts w:ascii="Times New Roman" w:hAnsi="Times New Roman" w:cs="Times New Roman"/>
          <w:sz w:val="24"/>
          <w:szCs w:val="24"/>
        </w:rPr>
        <w:t>asyarakat akan mengharapkan manfaat melebihi biaya yang mereka keluarkan.</w:t>
      </w:r>
      <w:r>
        <w:rPr>
          <w:rFonts w:ascii="Times New Roman" w:hAnsi="Times New Roman" w:cs="Times New Roman"/>
          <w:sz w:val="24"/>
          <w:szCs w:val="24"/>
          <w:lang w:val="en-US"/>
        </w:rPr>
        <w:t xml:space="preserve"> </w:t>
      </w:r>
      <w:r>
        <w:rPr>
          <w:rFonts w:ascii="Times New Roman" w:hAnsi="Times New Roman" w:cs="Times New Roman"/>
          <w:sz w:val="24"/>
          <w:szCs w:val="24"/>
        </w:rPr>
        <w:t>kegagalan perusahaan untuk memenuhi harapan masyarakat yang sesuai dengan ketentuan kontrak sosial dapat menyebabkan sanksi yang dikenakan masyarakat.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Perbankan syariah yang </w:t>
      </w:r>
      <w:r>
        <w:rPr>
          <w:rFonts w:ascii="Times New Roman" w:hAnsi="Times New Roman" w:cs="Times New Roman"/>
          <w:sz w:val="24"/>
          <w:szCs w:val="24"/>
        </w:rPr>
        <w:t>merupakan perusahaan yang berlandaskan syariat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mempunyai kontrak sosial yang menjadi tanggung jawabnya, oleh karena itu kesadaran akan kontrak sosial inilah yang menjadikan masyarakat akan percaya dengan nilai-nilai Islam yang dapat men</w:t>
      </w:r>
      <w:r>
        <w:rPr>
          <w:rFonts w:ascii="Times New Roman" w:hAnsi="Times New Roman" w:cs="Times New Roman"/>
          <w:sz w:val="24"/>
          <w:szCs w:val="24"/>
        </w:rPr>
        <w:t>ingkatkan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sosial masyarakat, begitupun sebaliknya jika perbankan syariah tidak sadar dengan kontrak </w:t>
      </w:r>
      <w:r>
        <w:rPr>
          <w:rFonts w:ascii="Times New Roman" w:hAnsi="Times New Roman" w:cs="Times New Roman"/>
          <w:sz w:val="24"/>
          <w:szCs w:val="24"/>
        </w:rPr>
        <w:lastRenderedPageBreak/>
        <w:t>sosialnya maka masyarakat makin tidak percaya dan makin menjauhi perbankan syariah dikarenakan tidak menjalankan kontrak</w:t>
      </w:r>
      <w:r>
        <w:rPr>
          <w:rFonts w:ascii="Times New Roman" w:hAnsi="Times New Roman" w:cs="Times New Roman"/>
          <w:sz w:val="24"/>
          <w:szCs w:val="24"/>
        </w:rPr>
        <w:t xml:space="preserve"> sosial yang sudah disepakati dengan nilai-nilai Islam.</w:t>
      </w:r>
    </w:p>
    <w:p w:rsidR="009E77D3" w:rsidRDefault="00BE1580" w:rsidP="002810D8">
      <w:pPr>
        <w:pStyle w:val="ListParagraph"/>
        <w:numPr>
          <w:ilvl w:val="0"/>
          <w:numId w:val="7"/>
        </w:numPr>
        <w:tabs>
          <w:tab w:val="clear" w:pos="425"/>
          <w:tab w:val="left" w:pos="220"/>
        </w:tabs>
        <w:spacing w:before="240"/>
        <w:ind w:left="851"/>
        <w:jc w:val="both"/>
        <w:rPr>
          <w:rFonts w:ascii="Times New Roman" w:hAnsi="Times New Roman" w:cs="Times New Roman"/>
          <w:sz w:val="24"/>
          <w:szCs w:val="24"/>
        </w:rPr>
      </w:pPr>
      <w:r>
        <w:rPr>
          <w:rFonts w:ascii="Times New Roman" w:hAnsi="Times New Roman" w:cs="Times New Roman"/>
          <w:sz w:val="24"/>
          <w:szCs w:val="24"/>
        </w:rPr>
        <w:t xml:space="preserve">Nilai-Nilai Keagamaan dan Kinerja Laporan Keuangan </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Nilai-nilai keagamaan dalam perbankan syariah merupakan identitas etika yang penting sebagai tujuan sosial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untuk meningkatkan k</w:t>
      </w:r>
      <w:r>
        <w:rPr>
          <w:rFonts w:ascii="Times New Roman" w:hAnsi="Times New Roman" w:cs="Times New Roman"/>
          <w:sz w:val="24"/>
          <w:szCs w:val="24"/>
        </w:rPr>
        <w:t>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masyarakat, sehingga dapat membedakan antara perbankan syariah dan perbankan konvensional, menurut Umaru M. Zubairu </w:t>
      </w:r>
      <w:r>
        <w:rPr>
          <w:rFonts w:ascii="Times New Roman" w:hAnsi="Times New Roman" w:cs="Times New Roman"/>
          <w:i/>
          <w:iCs/>
          <w:sz w:val="24"/>
          <w:szCs w:val="24"/>
        </w:rPr>
        <w:t>et al</w:t>
      </w:r>
      <w:r>
        <w:rPr>
          <w:rFonts w:ascii="Times New Roman" w:hAnsi="Times New Roman" w:cs="Times New Roman"/>
          <w:sz w:val="24"/>
          <w:szCs w:val="24"/>
        </w:rPr>
        <w:t>. (2012) mengevaluasi kinerja sosial perbankan syariah di arab saudi menyatakan bahwa perbankan syar</w:t>
      </w:r>
      <w:r>
        <w:rPr>
          <w:rFonts w:ascii="Times New Roman" w:hAnsi="Times New Roman" w:cs="Times New Roman"/>
          <w:sz w:val="24"/>
          <w:szCs w:val="24"/>
        </w:rPr>
        <w:t>iah di arab saudi banyak kesamaan dengan perbankan konvensional karena perbankan syariah kurang memperhatikan pengungkapan kinerja sosial seperti zakat, pelestarian lingkungan, pembiayaan qard al-hasan, produk dan pelayanan, serta komitmen untuk kesejahter</w:t>
      </w:r>
      <w:r>
        <w:rPr>
          <w:rFonts w:ascii="Times New Roman" w:hAnsi="Times New Roman" w:cs="Times New Roman"/>
          <w:sz w:val="24"/>
          <w:szCs w:val="24"/>
        </w:rPr>
        <w:t>aan masyarakat, perbankan syariah diharapkan mereorientasi maksud dan tujuannya sebagai lembaga keuangan syariah untuk memastikan orientasinya sesuai dengan nilai-nilai syariat Islam.</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rPr>
        <w:t>Adirwarman A. Karim (2012) menyatakan bahwa bangunan ekonomi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w:instrText>
      </w:r>
      <w:r>
        <w:rPr>
          <w:rFonts w:ascii="Times New Roman" w:hAnsi="Times New Roman" w:cs="Times New Roman"/>
          <w:color w:val="000000"/>
          <w:sz w:val="24"/>
          <w:szCs w:val="24"/>
        </w:rPr>
        <w:instrText>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didasarkan atas lima nilai universal, yakni: </w:t>
      </w:r>
      <w:r>
        <w:rPr>
          <w:rFonts w:ascii="Times New Roman" w:hAnsi="Times New Roman" w:cs="Times New Roman"/>
          <w:i/>
          <w:iCs/>
          <w:sz w:val="24"/>
          <w:szCs w:val="24"/>
        </w:rPr>
        <w:t>tauh}id</w:t>
      </w:r>
      <w:r>
        <w:rPr>
          <w:rFonts w:ascii="Times New Roman" w:hAnsi="Times New Roman" w:cs="Times New Roman"/>
          <w:sz w:val="24"/>
          <w:szCs w:val="24"/>
        </w:rPr>
        <w:t xml:space="preserve"> (keimanan), </w:t>
      </w:r>
      <w:r>
        <w:rPr>
          <w:rFonts w:ascii="Times New Roman" w:hAnsi="Times New Roman" w:cs="Times New Roman"/>
          <w:i/>
          <w:iCs/>
          <w:sz w:val="24"/>
          <w:szCs w:val="24"/>
        </w:rPr>
        <w:t>‘adl</w:t>
      </w:r>
      <w:r>
        <w:rPr>
          <w:rFonts w:ascii="Times New Roman" w:hAnsi="Times New Roman" w:cs="Times New Roman"/>
          <w:sz w:val="24"/>
          <w:szCs w:val="24"/>
        </w:rPr>
        <w:t xml:space="preserve"> (Keadilan), </w:t>
      </w:r>
      <w:r>
        <w:rPr>
          <w:rFonts w:ascii="Times New Roman" w:hAnsi="Times New Roman" w:cs="Times New Roman"/>
          <w:i/>
          <w:iCs/>
          <w:sz w:val="24"/>
          <w:szCs w:val="24"/>
        </w:rPr>
        <w:t>nubuwwah</w:t>
      </w:r>
      <w:r>
        <w:rPr>
          <w:rFonts w:ascii="Times New Roman" w:hAnsi="Times New Roman" w:cs="Times New Roman"/>
          <w:sz w:val="24"/>
          <w:szCs w:val="24"/>
        </w:rPr>
        <w:t xml:space="preserve"> (Kenabian), </w:t>
      </w:r>
      <w:r>
        <w:rPr>
          <w:rFonts w:ascii="Times New Roman" w:hAnsi="Times New Roman" w:cs="Times New Roman"/>
          <w:i/>
          <w:iCs/>
          <w:sz w:val="24"/>
          <w:szCs w:val="24"/>
        </w:rPr>
        <w:t>khilafah</w:t>
      </w:r>
      <w:r>
        <w:rPr>
          <w:rFonts w:ascii="Times New Roman" w:hAnsi="Times New Roman" w:cs="Times New Roman"/>
          <w:sz w:val="24"/>
          <w:szCs w:val="24"/>
        </w:rPr>
        <w:t xml:space="preserve"> (pemerintah) dan </w:t>
      </w:r>
      <w:r>
        <w:rPr>
          <w:rFonts w:ascii="Times New Roman" w:hAnsi="Times New Roman" w:cs="Times New Roman"/>
          <w:i/>
          <w:iCs/>
          <w:sz w:val="24"/>
          <w:szCs w:val="24"/>
        </w:rPr>
        <w:t>ma’ad</w:t>
      </w:r>
      <w:r>
        <w:rPr>
          <w:rFonts w:ascii="Times New Roman" w:hAnsi="Times New Roman" w:cs="Times New Roman"/>
          <w:sz w:val="24"/>
          <w:szCs w:val="24"/>
        </w:rPr>
        <w:t xml:space="preserve"> (hasil). Nilai </w:t>
      </w:r>
      <w:r>
        <w:rPr>
          <w:rFonts w:ascii="Times New Roman" w:hAnsi="Times New Roman" w:cs="Times New Roman"/>
          <w:i/>
          <w:iCs/>
          <w:sz w:val="24"/>
          <w:szCs w:val="24"/>
        </w:rPr>
        <w:t>tauh}id</w:t>
      </w:r>
      <w:r>
        <w:rPr>
          <w:rFonts w:ascii="Times New Roman" w:hAnsi="Times New Roman" w:cs="Times New Roman"/>
          <w:sz w:val="24"/>
          <w:szCs w:val="24"/>
        </w:rPr>
        <w:t xml:space="preserve"> (ketuhanan) merupakan fondasi dalam ajaran Islam, tujuan menciptakan manusia adalah untuk</w:t>
      </w:r>
      <w:r>
        <w:rPr>
          <w:rFonts w:ascii="Times New Roman" w:hAnsi="Times New Roman" w:cs="Times New Roman"/>
          <w:sz w:val="24"/>
          <w:szCs w:val="24"/>
        </w:rPr>
        <w:t xml:space="preserve"> beribadah kepadanya, karena itu, segala aktivitas manusia dalam hubungannya dengan alam (sumber daya) dan manusia (</w:t>
      </w:r>
      <w:r>
        <w:rPr>
          <w:rFonts w:ascii="Times New Roman" w:hAnsi="Times New Roman" w:cs="Times New Roman"/>
          <w:i/>
          <w:iCs/>
          <w:sz w:val="24"/>
          <w:szCs w:val="24"/>
        </w:rPr>
        <w:t>mu’amalah</w:t>
      </w:r>
      <w:r>
        <w:rPr>
          <w:rFonts w:ascii="Times New Roman" w:hAnsi="Times New Roman" w:cs="Times New Roman"/>
          <w:sz w:val="24"/>
          <w:szCs w:val="24"/>
        </w:rPr>
        <w:t>) dibingkai dengan kerangka hubungan dengan Allah SWT dan manusia mempunyai tanggung jawab atas segala perbuatan nya, termasuk akti</w:t>
      </w:r>
      <w:r>
        <w:rPr>
          <w:rFonts w:ascii="Times New Roman" w:hAnsi="Times New Roman" w:cs="Times New Roman"/>
          <w:sz w:val="24"/>
          <w:szCs w:val="24"/>
        </w:rPr>
        <w:t xml:space="preserve">vitas ekonomi. Untuk mewujudkan pemerataan ekonomi, Islam mempunyai Nilai </w:t>
      </w:r>
      <w:r>
        <w:rPr>
          <w:rFonts w:ascii="Times New Roman" w:hAnsi="Times New Roman" w:cs="Times New Roman"/>
          <w:i/>
          <w:iCs/>
          <w:sz w:val="24"/>
          <w:szCs w:val="24"/>
        </w:rPr>
        <w:t>‘adl</w:t>
      </w:r>
      <w:r>
        <w:rPr>
          <w:rFonts w:ascii="Times New Roman" w:hAnsi="Times New Roman" w:cs="Times New Roman"/>
          <w:sz w:val="24"/>
          <w:szCs w:val="24"/>
        </w:rPr>
        <w:t xml:space="preserve">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dalam aktivitas ekonomi yang diartikan sebagai “tidak menzalimi dan tidak menzalimi”, implikasi ekonomi Islam dari nilai keadilan adalah bahwa pelaku</w:t>
      </w:r>
      <w:r>
        <w:rPr>
          <w:rFonts w:ascii="Times New Roman" w:hAnsi="Times New Roman" w:cs="Times New Roman"/>
          <w:sz w:val="24"/>
          <w:szCs w:val="24"/>
        </w:rPr>
        <w:t xml:space="preserve"> ekonomi tidak dibolehkan untuk mengejar keuntungan pribadi bila hal itu merugikan orang lain atau merusak alam. Bukan hanya itu, dalam ekonomi Islam juga mempercayai nilai </w:t>
      </w:r>
      <w:r>
        <w:rPr>
          <w:rFonts w:ascii="Times New Roman" w:hAnsi="Times New Roman" w:cs="Times New Roman"/>
          <w:i/>
          <w:iCs/>
          <w:sz w:val="24"/>
          <w:szCs w:val="24"/>
        </w:rPr>
        <w:t>nubuwwah</w:t>
      </w:r>
      <w:r>
        <w:rPr>
          <w:rFonts w:ascii="Times New Roman" w:hAnsi="Times New Roman" w:cs="Times New Roman"/>
          <w:sz w:val="24"/>
          <w:szCs w:val="24"/>
        </w:rPr>
        <w:t xml:space="preserve"> (kenabian), sifat-sifat utama nabi Muhammad SAW harus diteladani oleh pela</w:t>
      </w:r>
      <w:r>
        <w:rPr>
          <w:rFonts w:ascii="Times New Roman" w:hAnsi="Times New Roman" w:cs="Times New Roman"/>
          <w:sz w:val="24"/>
          <w:szCs w:val="24"/>
        </w:rPr>
        <w:t xml:space="preserve">ku ekonomi Islam seperti: sifat </w:t>
      </w:r>
      <w:r>
        <w:rPr>
          <w:rFonts w:ascii="Times New Roman" w:hAnsi="Times New Roman" w:cs="Times New Roman"/>
          <w:i/>
          <w:iCs/>
          <w:sz w:val="24"/>
          <w:szCs w:val="24"/>
        </w:rPr>
        <w:t>sid}d}iq</w:t>
      </w:r>
      <w:r>
        <w:rPr>
          <w:rFonts w:ascii="Times New Roman" w:hAnsi="Times New Roman" w:cs="Times New Roman"/>
          <w:sz w:val="24"/>
          <w:szCs w:val="24"/>
        </w:rPr>
        <w:t xml:space="preserve"> (benar, jujur), sifat </w:t>
      </w:r>
      <w:r>
        <w:rPr>
          <w:rFonts w:ascii="Times New Roman" w:hAnsi="Times New Roman" w:cs="Times New Roman"/>
          <w:i/>
          <w:iCs/>
          <w:sz w:val="24"/>
          <w:szCs w:val="24"/>
        </w:rPr>
        <w:t>amanah</w:t>
      </w:r>
      <w:r>
        <w:rPr>
          <w:rFonts w:ascii="Times New Roman" w:hAnsi="Times New Roman" w:cs="Times New Roman"/>
          <w:sz w:val="24"/>
          <w:szCs w:val="24"/>
        </w:rPr>
        <w:t xml:space="preserve"> (tanggung jawab, kepercayaan, kredibilitas), </w:t>
      </w:r>
      <w:r>
        <w:rPr>
          <w:rFonts w:ascii="Times New Roman" w:hAnsi="Times New Roman" w:cs="Times New Roman"/>
          <w:i/>
          <w:iCs/>
          <w:sz w:val="24"/>
          <w:szCs w:val="24"/>
        </w:rPr>
        <w:t>fath}anah</w:t>
      </w:r>
      <w:r>
        <w:rPr>
          <w:rFonts w:ascii="Times New Roman" w:hAnsi="Times New Roman" w:cs="Times New Roman"/>
          <w:sz w:val="24"/>
          <w:szCs w:val="24"/>
        </w:rPr>
        <w:t xml:space="preserve"> (Kecerdikan, kebajikan, intelektual), </w:t>
      </w:r>
      <w:r>
        <w:rPr>
          <w:rFonts w:ascii="Times New Roman" w:hAnsi="Times New Roman" w:cs="Times New Roman"/>
          <w:i/>
          <w:iCs/>
          <w:sz w:val="24"/>
          <w:szCs w:val="24"/>
        </w:rPr>
        <w:t>tabli&gt;qh</w:t>
      </w:r>
      <w:r>
        <w:rPr>
          <w:rFonts w:ascii="Times New Roman" w:hAnsi="Times New Roman" w:cs="Times New Roman"/>
          <w:sz w:val="24"/>
          <w:szCs w:val="24"/>
        </w:rPr>
        <w:t xml:space="preserve"> (komunikasi, keterbukaan, pemasaran). Dalam ekonomi Islam juga mempunyai nilai </w:t>
      </w:r>
      <w:r>
        <w:rPr>
          <w:rFonts w:ascii="Times New Roman" w:hAnsi="Times New Roman" w:cs="Times New Roman"/>
          <w:i/>
          <w:iCs/>
          <w:sz w:val="24"/>
          <w:szCs w:val="24"/>
        </w:rPr>
        <w:t xml:space="preserve">khilafah </w:t>
      </w:r>
      <w:r>
        <w:rPr>
          <w:rFonts w:ascii="Times New Roman" w:hAnsi="Times New Roman" w:cs="Times New Roman"/>
          <w:sz w:val="24"/>
          <w:szCs w:val="24"/>
        </w:rPr>
        <w:t>(Pemerintah), pemerintah mamainkan peranan yang kecil, tetapi sangat penting dalam perekonomian, peran utamanya adalah untuk menjamin perekonomian agar berjalanan sesuai dengan syariah, dan untuk memastikan supaya tidak terjadi pelanggaran terhada</w:t>
      </w:r>
      <w:r>
        <w:rPr>
          <w:rFonts w:ascii="Times New Roman" w:hAnsi="Times New Roman" w:cs="Times New Roman"/>
          <w:sz w:val="24"/>
          <w:szCs w:val="24"/>
        </w:rPr>
        <w:t xml:space="preserve">p hak-hak manusia, semua ini dalam kerangka mencapai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sz w:val="24"/>
          <w:szCs w:val="24"/>
        </w:rPr>
        <w:t xml:space="preserve"> (tujuan syariah) yakni untuk memajukan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manusia. Yang terakhir, ekonomi Islam juga mempunyai nilai </w:t>
      </w:r>
      <w:r>
        <w:rPr>
          <w:rFonts w:ascii="Times New Roman" w:hAnsi="Times New Roman" w:cs="Times New Roman"/>
          <w:i/>
          <w:iCs/>
          <w:sz w:val="24"/>
          <w:szCs w:val="24"/>
        </w:rPr>
        <w:t>ma’ad</w:t>
      </w:r>
      <w:r>
        <w:rPr>
          <w:rFonts w:ascii="Times New Roman" w:hAnsi="Times New Roman" w:cs="Times New Roman"/>
          <w:sz w:val="24"/>
          <w:szCs w:val="24"/>
        </w:rPr>
        <w:t xml:space="preserve"> (hasil), implik</w:t>
      </w:r>
      <w:r>
        <w:rPr>
          <w:rFonts w:ascii="Times New Roman" w:hAnsi="Times New Roman" w:cs="Times New Roman"/>
          <w:sz w:val="24"/>
          <w:szCs w:val="24"/>
        </w:rPr>
        <w:t>asi nilai ini dalam ekonomi Islam diartikan sebagai laba atau keuntungan dari perjuangan atau jerih payah dalam kegiatan ekonomi tetapi bukan hanya laba dunia yang bersifat sementara namun juga laba akhirat yang bersifat kekal, karena itu konsep profit ata</w:t>
      </w:r>
      <w:r>
        <w:rPr>
          <w:rFonts w:ascii="Times New Roman" w:hAnsi="Times New Roman" w:cs="Times New Roman"/>
          <w:sz w:val="24"/>
          <w:szCs w:val="24"/>
        </w:rPr>
        <w:t xml:space="preserve">u keuntungan dilegitimasi dalam Islam. </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rPr>
        <w:t>Mehmet Asutay (2007) merumuskan aksioma (nilai-nilai) ekonomi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yang terdiri dari: </w:t>
      </w:r>
      <w:r>
        <w:rPr>
          <w:rFonts w:ascii="Times New Roman" w:hAnsi="Times New Roman" w:cs="Times New Roman"/>
          <w:i/>
          <w:iCs/>
          <w:sz w:val="24"/>
          <w:szCs w:val="24"/>
        </w:rPr>
        <w:t>wahidah</w:t>
      </w:r>
      <w:r>
        <w:rPr>
          <w:rFonts w:ascii="Times New Roman" w:hAnsi="Times New Roman" w:cs="Times New Roman"/>
          <w:sz w:val="24"/>
          <w:szCs w:val="24"/>
        </w:rPr>
        <w:t xml:space="preserve"> (persatuan), </w:t>
      </w:r>
      <w:r>
        <w:rPr>
          <w:rFonts w:ascii="Times New Roman" w:hAnsi="Times New Roman" w:cs="Times New Roman"/>
          <w:i/>
          <w:iCs/>
          <w:sz w:val="24"/>
          <w:szCs w:val="24"/>
        </w:rPr>
        <w:t>al-‘adl wa al-tawazan</w:t>
      </w:r>
      <w:r>
        <w:rPr>
          <w:rFonts w:ascii="Times New Roman" w:hAnsi="Times New Roman" w:cs="Times New Roman"/>
          <w:sz w:val="24"/>
          <w:szCs w:val="24"/>
        </w:rPr>
        <w:t xml:space="preserve">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seimbang), </w:t>
      </w:r>
      <w:r>
        <w:rPr>
          <w:rFonts w:ascii="Times New Roman" w:hAnsi="Times New Roman" w:cs="Times New Roman"/>
          <w:i/>
          <w:iCs/>
          <w:sz w:val="24"/>
          <w:szCs w:val="24"/>
        </w:rPr>
        <w:t>ikhtiyar</w:t>
      </w:r>
      <w:r>
        <w:rPr>
          <w:rFonts w:ascii="Times New Roman" w:hAnsi="Times New Roman" w:cs="Times New Roman"/>
          <w:sz w:val="24"/>
          <w:szCs w:val="24"/>
        </w:rPr>
        <w:t xml:space="preserve"> (kebebasan kehendak)</w:t>
      </w:r>
      <w:r>
        <w:rPr>
          <w:rFonts w:ascii="Times New Roman" w:hAnsi="Times New Roman" w:cs="Times New Roman"/>
          <w:sz w:val="24"/>
          <w:szCs w:val="24"/>
        </w:rPr>
        <w:t xml:space="preserve">, </w:t>
      </w:r>
      <w:r>
        <w:rPr>
          <w:rFonts w:ascii="Times New Roman" w:hAnsi="Times New Roman" w:cs="Times New Roman"/>
          <w:i/>
          <w:iCs/>
          <w:sz w:val="24"/>
          <w:szCs w:val="24"/>
        </w:rPr>
        <w:t>fard}</w:t>
      </w:r>
      <w:r>
        <w:rPr>
          <w:rFonts w:ascii="Times New Roman" w:hAnsi="Times New Roman" w:cs="Times New Roman"/>
          <w:sz w:val="24"/>
          <w:szCs w:val="24"/>
        </w:rPr>
        <w:t xml:space="preserve"> (tanggung jawab), </w:t>
      </w:r>
      <w:r>
        <w:rPr>
          <w:rFonts w:ascii="Times New Roman" w:hAnsi="Times New Roman" w:cs="Times New Roman"/>
          <w:i/>
          <w:iCs/>
          <w:sz w:val="24"/>
          <w:szCs w:val="24"/>
        </w:rPr>
        <w:t>rububiyyah</w:t>
      </w:r>
      <w:r>
        <w:rPr>
          <w:rFonts w:ascii="Times New Roman" w:hAnsi="Times New Roman" w:cs="Times New Roman"/>
          <w:sz w:val="24"/>
          <w:szCs w:val="24"/>
        </w:rPr>
        <w:t xml:space="preserve"> (aturan Allah), </w:t>
      </w:r>
      <w:r>
        <w:rPr>
          <w:rFonts w:ascii="Times New Roman" w:hAnsi="Times New Roman" w:cs="Times New Roman"/>
          <w:i/>
          <w:iCs/>
          <w:sz w:val="24"/>
          <w:szCs w:val="24"/>
        </w:rPr>
        <w:t>tazkiyah</w:t>
      </w:r>
      <w:r>
        <w:rPr>
          <w:rFonts w:ascii="Times New Roman" w:hAnsi="Times New Roman" w:cs="Times New Roman"/>
          <w:sz w:val="24"/>
          <w:szCs w:val="24"/>
        </w:rPr>
        <w:t xml:space="preserve"> (moral dan etika), </w:t>
      </w:r>
      <w:r>
        <w:rPr>
          <w:rFonts w:ascii="Times New Roman" w:hAnsi="Times New Roman" w:cs="Times New Roman"/>
          <w:i/>
          <w:iCs/>
          <w:sz w:val="24"/>
          <w:szCs w:val="24"/>
        </w:rPr>
        <w:t>khilafah</w:t>
      </w:r>
      <w:r>
        <w:rPr>
          <w:rFonts w:ascii="Times New Roman" w:hAnsi="Times New Roman" w:cs="Times New Roman"/>
          <w:sz w:val="24"/>
          <w:szCs w:val="24"/>
        </w:rPr>
        <w:t xml:space="preserve"> (kepemimpinan), </w:t>
      </w:r>
      <w:r>
        <w:rPr>
          <w:rFonts w:ascii="Times New Roman" w:hAnsi="Times New Roman" w:cs="Times New Roman"/>
          <w:i/>
          <w:iCs/>
          <w:sz w:val="24"/>
          <w:szCs w:val="24"/>
        </w:rPr>
        <w:t>Maqasid Shari’ah</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sz w:val="24"/>
          <w:szCs w:val="24"/>
        </w:rPr>
        <w:instrText>Maqa&gt;s}id al-Shari&gt;‘ah</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(tujuan syariat) semua itu diarahkan untuk prinsip ekonomi Islam terhadap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w:instrText>
      </w:r>
      <w:r>
        <w:rPr>
          <w:rFonts w:ascii="Times New Roman" w:hAnsi="Times New Roman" w:cs="Times New Roman"/>
          <w:color w:val="000000"/>
          <w:sz w:val="24"/>
          <w:szCs w:val="24"/>
        </w:rPr>
        <w:instrText>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manusia, tujuan ekonomi Islam menurutnya tidak hanya bersifat individualisme tetapi lebih kepada kepedulian sosial dan melakukan kegiatan ekonomi secara rasional sesuai dengan perintah Islam mengenai lingkungan sosial dan tujuan akhirat.</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rPr>
        <w:t>Monzer Kah</w:t>
      </w:r>
      <w:r>
        <w:rPr>
          <w:rFonts w:ascii="Times New Roman" w:hAnsi="Times New Roman" w:cs="Times New Roman"/>
          <w:sz w:val="24"/>
          <w:szCs w:val="24"/>
        </w:rPr>
        <w:t>f (1981) memberikan pandangannya terkait dengan nilai-nilai dalam ekonomi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menurutnya nilai-nilai sistem ekonomi Islam merupakan komponen yang menyusun eksistensi suatu sietem ekonomi Islam itu sendiri, yaitu: filsafat, nilai dasar, dan</w:t>
      </w:r>
      <w:r>
        <w:rPr>
          <w:rFonts w:ascii="Times New Roman" w:hAnsi="Times New Roman" w:cs="Times New Roman"/>
          <w:sz w:val="24"/>
          <w:szCs w:val="24"/>
        </w:rPr>
        <w:t xml:space="preserve"> nilai instrumental ekonomi. Nilai filsafat merupakan prinsip dasar yang dibangun menurut suatu doktrin kehidupan hubungan antara manusia, alam, dan tuhan yakni sebagai pedoman nilai dan pandangan dalam kegiatan ekonomi, dan menempatkan tuhan pada posisi y</w:t>
      </w:r>
      <w:r>
        <w:rPr>
          <w:rFonts w:ascii="Times New Roman" w:hAnsi="Times New Roman" w:cs="Times New Roman"/>
          <w:sz w:val="24"/>
          <w:szCs w:val="24"/>
        </w:rPr>
        <w:t>ang paling tinggi sebagai keyakinan tauhid. Sementara itu, nilai dasar dari ekonomi Islam yakni implikasi dari asas filsafat sistem yang dijadikan kerangka konstruksi sosial yang terdiri dari asas keseimbangan (</w:t>
      </w:r>
      <w:r>
        <w:rPr>
          <w:rFonts w:ascii="Times New Roman" w:hAnsi="Times New Roman" w:cs="Times New Roman"/>
          <w:i/>
          <w:iCs/>
          <w:sz w:val="24"/>
          <w:szCs w:val="24"/>
        </w:rPr>
        <w:t>al-tawazu&gt;n</w:t>
      </w:r>
      <w:r>
        <w:rPr>
          <w:rFonts w:ascii="Times New Roman" w:hAnsi="Times New Roman" w:cs="Times New Roman"/>
          <w:sz w:val="24"/>
          <w:szCs w:val="24"/>
        </w:rPr>
        <w:t>), keadilan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keadilan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al-‘adl</w:t>
      </w:r>
      <w:r>
        <w:rPr>
          <w:rFonts w:ascii="Times New Roman" w:hAnsi="Times New Roman" w:cs="Times New Roman"/>
          <w:sz w:val="24"/>
          <w:szCs w:val="24"/>
        </w:rPr>
        <w:t>) dan kepemilikan (</w:t>
      </w:r>
      <w:r>
        <w:rPr>
          <w:rFonts w:ascii="Times New Roman" w:hAnsi="Times New Roman" w:cs="Times New Roman"/>
          <w:i/>
          <w:iCs/>
          <w:sz w:val="24"/>
          <w:szCs w:val="24"/>
        </w:rPr>
        <w:t>al-milkiyyah</w:t>
      </w:r>
      <w:r>
        <w:rPr>
          <w:rFonts w:ascii="Times New Roman" w:hAnsi="Times New Roman" w:cs="Times New Roman"/>
          <w:sz w:val="24"/>
          <w:szCs w:val="24"/>
        </w:rPr>
        <w:t>), ketiga nilai dasar ekonomi Islam ini merupakan satu kesatuan integral, karena merupakan pangkal tolak untuk mengungkapkan nilai-nilai istrumental ekonomi Islam. Nilai instrumental ekonomi Islam terdiri dari zakat, l</w:t>
      </w:r>
      <w:r>
        <w:rPr>
          <w:rFonts w:ascii="Times New Roman" w:hAnsi="Times New Roman" w:cs="Times New Roman"/>
          <w:sz w:val="24"/>
          <w:szCs w:val="24"/>
        </w:rPr>
        <w:t>arangan riba, kerjasama ekonomi, jaminan sosial dan peran negara.</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rPr>
        <w:t>Nilai-nilai keagamaan (</w:t>
      </w:r>
      <w:r>
        <w:rPr>
          <w:rFonts w:ascii="Times New Roman" w:hAnsi="Times New Roman" w:cs="Times New Roman"/>
          <w:i/>
          <w:iCs/>
          <w:sz w:val="24"/>
          <w:szCs w:val="24"/>
        </w:rPr>
        <w:t>religius values</w:t>
      </w:r>
      <w:r>
        <w:rPr>
          <w:rFonts w:ascii="Times New Roman" w:hAnsi="Times New Roman" w:cs="Times New Roman"/>
          <w:sz w:val="24"/>
          <w:szCs w:val="24"/>
        </w:rPr>
        <w:t>) menurut Scott D. Dyreng, at, all (2012) mempunyai afiliasi terhadap pengambilan keputusan manajer yang mempunyai dampak positif terhadap kinerja lapor</w:t>
      </w:r>
      <w:r>
        <w:rPr>
          <w:rFonts w:ascii="Times New Roman" w:hAnsi="Times New Roman" w:cs="Times New Roman"/>
          <w:sz w:val="24"/>
          <w:szCs w:val="24"/>
        </w:rPr>
        <w:t>an keuangan perusahaan. agama dapat mengarahkan kepada penganutnya untuk patuh terhadap nilai-nilai moral, dan norma-norma sosial sehingga dapat mencegah untuk bertindak diluar batas keyakinannya, penganut agama akan merasa bersalah jika mereka terlibat da</w:t>
      </w:r>
      <w:r>
        <w:rPr>
          <w:rFonts w:ascii="Times New Roman" w:hAnsi="Times New Roman" w:cs="Times New Roman"/>
          <w:sz w:val="24"/>
          <w:szCs w:val="24"/>
        </w:rPr>
        <w:t>lam kegiatan yang dianggap diluar norma agama dan sosial sehingga hal demikian nilai-nilai keagamaan mempunyai korelasi yang kuat terhadap pengambilan keputusan perusahaan dalam laporan keuangan sehingga dapat menghindari manipulasi laporan keuangan, hal i</w:t>
      </w:r>
      <w:r>
        <w:rPr>
          <w:rFonts w:ascii="Times New Roman" w:hAnsi="Times New Roman" w:cs="Times New Roman"/>
          <w:sz w:val="24"/>
          <w:szCs w:val="24"/>
        </w:rPr>
        <w:t xml:space="preserve">ni akan berdampak kepada peningkatan kepercayaan </w:t>
      </w:r>
      <w:r>
        <w:rPr>
          <w:rFonts w:ascii="Times New Roman" w:hAnsi="Times New Roman" w:cs="Times New Roman"/>
          <w:i/>
          <w:iCs/>
          <w:sz w:val="24"/>
          <w:szCs w:val="24"/>
        </w:rPr>
        <w:t>stakeholders</w:t>
      </w:r>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i/>
          <w:iCs/>
          <w:color w:val="000000"/>
          <w:sz w:val="24"/>
          <w:szCs w:val="24"/>
        </w:rPr>
        <w:instrText>stakeholders</w:instrText>
      </w:r>
      <w:r>
        <w:rPr>
          <w:rFonts w:ascii="Times New Roman" w:hAnsi="Times New Roman" w:cs="Times New Roman"/>
          <w:sz w:val="24"/>
          <w:szCs w:val="24"/>
        </w:rPr>
        <w:instrText xml:space="preserve">" </w:instrTex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sz w:val="24"/>
          <w:szCs w:val="24"/>
        </w:rPr>
        <w:t>terhadap perusahaan.</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rPr>
        <w:t xml:space="preserve">Agama mengantar pengikutnya kepada kejujuran, sehingga seseorang yang mempercayai agama sebagai nilai-nilai hidup maka dapat dipastikan agama mempunyai </w:t>
      </w:r>
      <w:r>
        <w:rPr>
          <w:rFonts w:ascii="Times New Roman" w:hAnsi="Times New Roman" w:cs="Times New Roman"/>
          <w:sz w:val="24"/>
          <w:szCs w:val="24"/>
        </w:rPr>
        <w:t>peran dalam pengambilan keputusan termasuk dalam menghindari resiko keuangan, menurut Dan W. Hess, at all (2012) masyarakat dengan norma keagamaan yang tinggi cenderung taat untuk membayar tagihan pembiayaan hutang kartu kredit atau dengan kata lain nilai-</w:t>
      </w:r>
      <w:r>
        <w:rPr>
          <w:rFonts w:ascii="Times New Roman" w:hAnsi="Times New Roman" w:cs="Times New Roman"/>
          <w:sz w:val="24"/>
          <w:szCs w:val="24"/>
        </w:rPr>
        <w:t>nilai keagamaan dapat memkontribusii individu dalam menghindari resiko keuangan sehingga hal ini mempunyai kontribusi positif terhadap kinerja keuangan perusahaan pembiayaan.</w:t>
      </w:r>
      <w:r>
        <w:rPr>
          <w:rFonts w:ascii="Times New Roman" w:hAnsi="Times New Roman" w:cs="Times New Roman"/>
          <w:sz w:val="24"/>
          <w:szCs w:val="24"/>
          <w:lang w:val="en-US"/>
        </w:rPr>
        <w:t xml:space="preserve"> </w:t>
      </w:r>
      <w:r>
        <w:rPr>
          <w:rFonts w:ascii="Times New Roman" w:hAnsi="Times New Roman" w:cs="Times New Roman"/>
          <w:sz w:val="24"/>
          <w:szCs w:val="24"/>
        </w:rPr>
        <w:t>David W. Miller and Ewast Timothy (2010) mengembangkan teori untuk memahami dan m</w:t>
      </w:r>
      <w:r>
        <w:rPr>
          <w:rFonts w:ascii="Times New Roman" w:hAnsi="Times New Roman" w:cs="Times New Roman"/>
          <w:sz w:val="24"/>
          <w:szCs w:val="24"/>
        </w:rPr>
        <w:t>engevaluasi bagaimana seorang karyawan dapat menintegrasikan antara nilai-nilai kegamaan atau keimanan dengan profesionalitas kerja, ia juga menyatakan bahwa nilai-nilai keagamaan dapat mempunyai dampak positif pada profesionalitas kerja. Nilai-nilai keaga</w:t>
      </w:r>
      <w:r>
        <w:rPr>
          <w:rFonts w:ascii="Times New Roman" w:hAnsi="Times New Roman" w:cs="Times New Roman"/>
          <w:sz w:val="24"/>
          <w:szCs w:val="24"/>
        </w:rPr>
        <w:t xml:space="preserve">maan pada saat sekarang ini bukan hanya berada dalam rumah ibadah saja </w:t>
      </w:r>
      <w:r>
        <w:rPr>
          <w:rFonts w:ascii="Times New Roman" w:hAnsi="Times New Roman" w:cs="Times New Roman"/>
          <w:sz w:val="24"/>
          <w:szCs w:val="24"/>
        </w:rPr>
        <w:lastRenderedPageBreak/>
        <w:t>namun juga nilai-nilai luhur tersebut dapat memanifestasikan dirinya di ruang lingkup sosial lainnya seperti tempat kerja, sehingga kehadiran nilai-nilai kegamaan menjadi sangat penting</w:t>
      </w:r>
      <w:r>
        <w:rPr>
          <w:rFonts w:ascii="Times New Roman" w:hAnsi="Times New Roman" w:cs="Times New Roman"/>
          <w:sz w:val="24"/>
          <w:szCs w:val="24"/>
        </w:rPr>
        <w:t xml:space="preserve"> bagi keberlangsungan bisnis yang pada akhirnya dapat mempunyai dampak positif terhadap kinerja perusahaan secara keseluruhan. Penelitian tentang kontribusi nilai-nilai agama di pasar saham libya terhadap kepercayaan agen pasar, membuktikan bahwa nilai-nil</w:t>
      </w:r>
      <w:r>
        <w:rPr>
          <w:rFonts w:ascii="Times New Roman" w:hAnsi="Times New Roman" w:cs="Times New Roman"/>
          <w:sz w:val="24"/>
          <w:szCs w:val="24"/>
        </w:rPr>
        <w:t>ai agama bukan hanya berada dalam kegiatan sektor riil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sektor riil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saja namun juga nilai-nilai agama dapat memkontribusii kepercayaan di sektor keuangan pasar saham, keyakinan terhadap agama juga dapat memkontribusii perilaku pengambilan resiko pem</w:t>
      </w:r>
      <w:r>
        <w:rPr>
          <w:rFonts w:ascii="Times New Roman" w:hAnsi="Times New Roman" w:cs="Times New Roman"/>
          <w:sz w:val="24"/>
          <w:szCs w:val="24"/>
        </w:rPr>
        <w:t>biayaan reksadana, dana yang diinvestasikan di daerah dengan keyakinan agama yang tinggi dapat menunjukkan signifikan terhadap pengembalian dana investasi lebih tinggi dibandingkan dengan daerah keyakinan agama yang rendah.</w:t>
      </w:r>
      <w:r>
        <w:rPr>
          <w:rFonts w:ascii="Times New Roman" w:hAnsi="Times New Roman" w:cs="Times New Roman"/>
          <w:sz w:val="24"/>
          <w:szCs w:val="24"/>
          <w:lang w:val="en-US"/>
        </w:rPr>
        <w:t xml:space="preserve"> </w:t>
      </w:r>
      <w:r>
        <w:rPr>
          <w:rFonts w:ascii="Times New Roman" w:hAnsi="Times New Roman" w:cs="Times New Roman"/>
          <w:sz w:val="24"/>
          <w:szCs w:val="24"/>
        </w:rPr>
        <w:t>Lembaga jasa keuangan seperti pe</w:t>
      </w:r>
      <w:r>
        <w:rPr>
          <w:rFonts w:ascii="Times New Roman" w:hAnsi="Times New Roman" w:cs="Times New Roman"/>
          <w:sz w:val="24"/>
          <w:szCs w:val="24"/>
        </w:rPr>
        <w:t>rbankan, asuransi, reksadana dan lembaga keuangan lainnya sangat mengandalkan komitmennya terhadap keparcayaan konsumen sehingga nilai-nilai agama dianggap sebagai bagian penting untuk dikembangkan karena mempunyai andil yang besar terhadap membangun kepar</w:t>
      </w:r>
      <w:r>
        <w:rPr>
          <w:rFonts w:ascii="Times New Roman" w:hAnsi="Times New Roman" w:cs="Times New Roman"/>
          <w:sz w:val="24"/>
          <w:szCs w:val="24"/>
        </w:rPr>
        <w:t>cayaan konsumen jasa lembaga keuangan.</w:t>
      </w:r>
    </w:p>
    <w:p w:rsidR="009E77D3" w:rsidRDefault="00BE1580" w:rsidP="002810D8">
      <w:pPr>
        <w:pStyle w:val="ListParagraph"/>
        <w:tabs>
          <w:tab w:val="left" w:pos="220"/>
        </w:tabs>
        <w:spacing w:before="240"/>
        <w:ind w:left="851" w:firstLineChars="275" w:firstLine="660"/>
        <w:jc w:val="both"/>
        <w:rPr>
          <w:rFonts w:ascii="Times New Roman" w:hAnsi="Times New Roman" w:cs="Times New Roman"/>
          <w:sz w:val="24"/>
          <w:szCs w:val="24"/>
        </w:rPr>
      </w:pPr>
      <w:r>
        <w:rPr>
          <w:rFonts w:ascii="Times New Roman" w:hAnsi="Times New Roman" w:cs="Times New Roman"/>
          <w:sz w:val="24"/>
          <w:szCs w:val="24"/>
        </w:rPr>
        <w:t>Kontribusi nilai-nilai keagamaan tidak mesti mempunyai dampak positif terhadap laporan kinerja keuangan, menurut Jeffrey L. Callen (2011) manajemen laba tidak mempunyai hubungan dengan nilai-nilai agama, namun demikia</w:t>
      </w:r>
      <w:r>
        <w:rPr>
          <w:rFonts w:ascii="Times New Roman" w:hAnsi="Times New Roman" w:cs="Times New Roman"/>
          <w:sz w:val="24"/>
          <w:szCs w:val="24"/>
        </w:rPr>
        <w:t xml:space="preserve">n, memang nilai-nilai agama mempunyai peran dalam meminimalisasi manipulasi laporan keuangan tetapi terdapat variabel lain seperti variabel budaya yang mempunyai kontribusi langsung terhadap laporan keuangan perusahaan. </w:t>
      </w:r>
    </w:p>
    <w:p w:rsidR="009E77D3" w:rsidRDefault="009E77D3" w:rsidP="002810D8">
      <w:pPr>
        <w:pStyle w:val="ListParagraph"/>
        <w:tabs>
          <w:tab w:val="left" w:pos="220"/>
        </w:tabs>
        <w:snapToGrid w:val="0"/>
        <w:spacing w:before="240"/>
        <w:ind w:left="0" w:firstLineChars="275" w:firstLine="660"/>
        <w:jc w:val="both"/>
        <w:rPr>
          <w:rFonts w:ascii="Times New Roman" w:hAnsi="Times New Roman" w:cs="Times New Roman"/>
          <w:sz w:val="24"/>
          <w:szCs w:val="24"/>
        </w:rPr>
      </w:pPr>
    </w:p>
    <w:p w:rsidR="009E77D3" w:rsidRDefault="00BE1580" w:rsidP="002810D8">
      <w:pPr>
        <w:pStyle w:val="ListParagraph"/>
        <w:ind w:left="0"/>
        <w:rPr>
          <w:rFonts w:ascii="Times New Roman" w:hAnsi="Times New Roman" w:cs="Times New Roman"/>
          <w:b/>
          <w:sz w:val="24"/>
          <w:szCs w:val="24"/>
        </w:rPr>
      </w:pPr>
      <w:r>
        <w:rPr>
          <w:rFonts w:ascii="Times New Roman" w:hAnsi="Times New Roman" w:cs="Times New Roman"/>
          <w:b/>
          <w:sz w:val="24"/>
          <w:szCs w:val="24"/>
        </w:rPr>
        <w:t>KESIMPULAN</w:t>
      </w:r>
    </w:p>
    <w:p w:rsidR="009E77D3" w:rsidRDefault="00BE1580" w:rsidP="002810D8">
      <w:pPr>
        <w:jc w:val="both"/>
        <w:rPr>
          <w:rFonts w:ascii="Times New Roman" w:hAnsi="Times New Roman" w:cs="Times New Roman"/>
          <w:sz w:val="24"/>
          <w:szCs w:val="24"/>
        </w:rPr>
      </w:pPr>
      <w:r>
        <w:rPr>
          <w:rFonts w:ascii="Times New Roman" w:hAnsi="Times New Roman" w:cs="Times New Roman"/>
          <w:sz w:val="24"/>
          <w:szCs w:val="24"/>
        </w:rPr>
        <w:tab/>
        <w:t>Hasil pembahasan menem</w:t>
      </w:r>
      <w:r>
        <w:rPr>
          <w:rFonts w:ascii="Times New Roman" w:hAnsi="Times New Roman" w:cs="Times New Roman"/>
          <w:sz w:val="24"/>
          <w:szCs w:val="24"/>
        </w:rPr>
        <w:t>ukan bahwa Kontribusi nilai-nilai agama mempunyai dampak positif terhadap kinerja keuangan perbankan syariah, keyakinan terhadap nilai agama juga dapat berpengaruh terhadap pengambilan keputusan. Identitas etika Perbankan Syariah yang penting sebagai tujua</w:t>
      </w:r>
      <w:r>
        <w:rPr>
          <w:rFonts w:ascii="Times New Roman" w:hAnsi="Times New Roman" w:cs="Times New Roman"/>
          <w:sz w:val="24"/>
          <w:szCs w:val="24"/>
        </w:rPr>
        <w:t>n sosial Islam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Islam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untuk meningkatkan kesejahteraan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color w:val="000000"/>
          <w:sz w:val="24"/>
          <w:szCs w:val="24"/>
        </w:rPr>
        <w:instrText>kesejahteraan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masyarakat, sehingga dapat membedakan antara perbankan syariah dan perbankan konvensional. Identitas perbankan syariah sebagai legitimasi atau pengakuan masyarakat nilai-nilai islam akan mempunayi dampak positif terhadap peningkatan kinerja keuangan perba</w:t>
      </w:r>
      <w:r>
        <w:rPr>
          <w:rFonts w:ascii="Times New Roman" w:hAnsi="Times New Roman" w:cs="Times New Roman"/>
          <w:sz w:val="24"/>
          <w:szCs w:val="24"/>
        </w:rPr>
        <w:t>nkan syariah, oleh karena itu, perlunya perbankan syariah benar-benar menerapkan prinsip-prinsip Maqasid Syari’ah terhadap operasional maupun penyaluaran pembiayaannya sehingga akan membangun kepercayaan masyarakat terhadap perbankan syariah.</w:t>
      </w:r>
    </w:p>
    <w:p w:rsidR="009E77D3" w:rsidRDefault="00BE1580" w:rsidP="002810D8">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DAFTAR PUSTAK</w:t>
      </w:r>
      <w:r>
        <w:rPr>
          <w:rFonts w:ascii="Times New Roman" w:hAnsi="Times New Roman" w:cs="Times New Roman"/>
          <w:b/>
          <w:sz w:val="24"/>
          <w:szCs w:val="24"/>
        </w:rPr>
        <w:t>A</w:t>
      </w:r>
    </w:p>
    <w:p w:rsidR="009E77D3" w:rsidRDefault="00BE1580" w:rsidP="002810D8">
      <w:pPr>
        <w:pStyle w:val="FootnoteText"/>
        <w:spacing w:line="276" w:lineRule="auto"/>
        <w:ind w:left="660" w:hangingChars="275" w:hanging="660"/>
        <w:jc w:val="both"/>
        <w:rPr>
          <w:rFonts w:ascii="Times New Roman" w:hAnsi="Times New Roman"/>
          <w:sz w:val="24"/>
          <w:szCs w:val="24"/>
        </w:rPr>
      </w:pPr>
      <w:r>
        <w:rPr>
          <w:rFonts w:ascii="Times New Roman" w:hAnsi="Times New Roman"/>
          <w:sz w:val="24"/>
          <w:szCs w:val="24"/>
          <w:lang w:val="en-US"/>
        </w:rPr>
        <w:t xml:space="preserve">Ali, </w:t>
      </w:r>
      <w:r>
        <w:rPr>
          <w:rFonts w:ascii="Times New Roman" w:hAnsi="Times New Roman"/>
          <w:sz w:val="24"/>
          <w:szCs w:val="24"/>
        </w:rPr>
        <w:t>Salman</w:t>
      </w:r>
      <w:r>
        <w:rPr>
          <w:rFonts w:ascii="Times New Roman" w:hAnsi="Times New Roman"/>
          <w:sz w:val="24"/>
          <w:szCs w:val="24"/>
          <w:lang w:val="en-US"/>
        </w:rPr>
        <w:t>.</w:t>
      </w:r>
      <w:r>
        <w:rPr>
          <w:rFonts w:ascii="Times New Roman" w:hAnsi="Times New Roman"/>
          <w:sz w:val="24"/>
          <w:szCs w:val="24"/>
        </w:rPr>
        <w:t xml:space="preserve"> Syed</w:t>
      </w:r>
      <w:r>
        <w:rPr>
          <w:rFonts w:ascii="Times New Roman" w:hAnsi="Times New Roman"/>
          <w:sz w:val="24"/>
          <w:szCs w:val="24"/>
          <w:lang w:val="en-US"/>
        </w:rPr>
        <w:t xml:space="preserve">. </w:t>
      </w:r>
      <w:proofErr w:type="gramStart"/>
      <w:r>
        <w:rPr>
          <w:rFonts w:ascii="Times New Roman" w:hAnsi="Times New Roman"/>
          <w:sz w:val="24"/>
          <w:szCs w:val="24"/>
          <w:lang w:val="en-US"/>
        </w:rPr>
        <w:t>(2011).</w:t>
      </w:r>
      <w:r>
        <w:rPr>
          <w:rFonts w:ascii="Times New Roman" w:hAnsi="Times New Roman"/>
          <w:sz w:val="24"/>
          <w:szCs w:val="24"/>
        </w:rPr>
        <w:t xml:space="preserve"> </w:t>
      </w:r>
      <w:r>
        <w:rPr>
          <w:rFonts w:ascii="Times New Roman" w:hAnsi="Times New Roman"/>
          <w:sz w:val="24"/>
          <w:szCs w:val="24"/>
        </w:rPr>
        <w:t>Islamic Banking in the MENA Region</w:t>
      </w:r>
      <w:r>
        <w:rPr>
          <w:rFonts w:ascii="Times New Roman" w:hAnsi="Times New Roman"/>
          <w:i/>
          <w:iCs/>
          <w:sz w:val="24"/>
          <w:szCs w:val="24"/>
          <w:lang w:val="en-US"/>
        </w:rPr>
        <w:t>.</w:t>
      </w:r>
      <w:proofErr w:type="gramEnd"/>
      <w:r>
        <w:rPr>
          <w:rFonts w:ascii="Times New Roman" w:hAnsi="Times New Roman"/>
          <w:sz w:val="24"/>
          <w:szCs w:val="24"/>
        </w:rPr>
        <w:t xml:space="preserve"> </w:t>
      </w:r>
      <w:r>
        <w:rPr>
          <w:rFonts w:ascii="Times New Roman" w:hAnsi="Times New Roman"/>
          <w:i/>
          <w:iCs/>
          <w:sz w:val="24"/>
          <w:szCs w:val="24"/>
        </w:rPr>
        <w:t>Paper Islamic Development Bank – Islamic Research and Training Institute</w:t>
      </w:r>
      <w:r>
        <w:rPr>
          <w:rFonts w:ascii="Times New Roman" w:hAnsi="Times New Roman"/>
          <w:sz w:val="24"/>
          <w:szCs w:val="24"/>
        </w:rPr>
        <w:t xml:space="preserve">, 39-40. </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Asutay</w:t>
      </w:r>
      <w:proofErr w:type="spellEnd"/>
      <w:r>
        <w:rPr>
          <w:rFonts w:ascii="Times New Roman" w:hAnsi="Times New Roman"/>
          <w:sz w:val="24"/>
          <w:szCs w:val="24"/>
          <w:lang w:val="en-US"/>
        </w:rPr>
        <w:t xml:space="preserve">, </w:t>
      </w:r>
      <w:r>
        <w:rPr>
          <w:rFonts w:ascii="Times New Roman" w:hAnsi="Times New Roman"/>
          <w:sz w:val="24"/>
          <w:szCs w:val="24"/>
        </w:rPr>
        <w:t>Mehmet</w:t>
      </w:r>
      <w:r>
        <w:rPr>
          <w:rFonts w:ascii="Times New Roman" w:hAnsi="Times New Roman"/>
          <w:sz w:val="24"/>
          <w:szCs w:val="24"/>
          <w:lang w:val="en-US"/>
        </w:rPr>
        <w:t xml:space="preserve">. (2007). </w:t>
      </w:r>
      <w:r>
        <w:rPr>
          <w:rFonts w:ascii="Times New Roman" w:hAnsi="Times New Roman"/>
          <w:sz w:val="24"/>
          <w:szCs w:val="24"/>
        </w:rPr>
        <w:t xml:space="preserve">Conceptualisation of The Second Best Solution in Overcoming The Social Failure of Islamic Banking and Finance: Examining The Overpowering of HomoIslamicus by Homoeconomicus, </w:t>
      </w:r>
      <w:r>
        <w:rPr>
          <w:rFonts w:ascii="Times New Roman" w:hAnsi="Times New Roman"/>
          <w:i/>
          <w:iCs/>
          <w:sz w:val="24"/>
          <w:szCs w:val="24"/>
        </w:rPr>
        <w:t>IIUM Journal of Economics and Management 15, no. 2</w:t>
      </w:r>
      <w:r>
        <w:rPr>
          <w:rFonts w:ascii="Times New Roman" w:hAnsi="Times New Roman"/>
          <w:i/>
          <w:iCs/>
          <w:sz w:val="24"/>
          <w:szCs w:val="24"/>
          <w:lang w:val="en-US"/>
        </w:rPr>
        <w:t>,</w:t>
      </w:r>
      <w:r>
        <w:rPr>
          <w:rFonts w:ascii="Times New Roman" w:hAnsi="Times New Roman"/>
          <w:sz w:val="24"/>
          <w:szCs w:val="24"/>
        </w:rPr>
        <w:t xml:space="preserve"> 167-195.</w:t>
      </w:r>
    </w:p>
    <w:p w:rsidR="009E77D3" w:rsidRDefault="00BE1580" w:rsidP="002810D8">
      <w:pPr>
        <w:pStyle w:val="FootnoteText"/>
        <w:spacing w:line="276" w:lineRule="auto"/>
        <w:ind w:left="660" w:hangingChars="275" w:hanging="660"/>
        <w:jc w:val="both"/>
        <w:rPr>
          <w:rFonts w:ascii="Times New Roman" w:hAnsi="Times New Roman"/>
          <w:sz w:val="24"/>
          <w:szCs w:val="24"/>
          <w:lang w:val="en-US"/>
        </w:rPr>
      </w:pPr>
      <w:proofErr w:type="spellStart"/>
      <w:r>
        <w:rPr>
          <w:rFonts w:ascii="Times New Roman" w:hAnsi="Times New Roman"/>
          <w:sz w:val="24"/>
          <w:szCs w:val="24"/>
          <w:lang w:val="en-US"/>
        </w:rPr>
        <w:lastRenderedPageBreak/>
        <w:t>Bachori</w:t>
      </w:r>
      <w:proofErr w:type="spellEnd"/>
      <w:r>
        <w:rPr>
          <w:rFonts w:ascii="Times New Roman" w:hAnsi="Times New Roman"/>
          <w:sz w:val="24"/>
          <w:szCs w:val="24"/>
          <w:lang w:val="en-US"/>
        </w:rPr>
        <w:t xml:space="preserve">, </w:t>
      </w:r>
      <w:r>
        <w:rPr>
          <w:rFonts w:ascii="Times New Roman" w:hAnsi="Times New Roman"/>
          <w:sz w:val="24"/>
          <w:szCs w:val="24"/>
        </w:rPr>
        <w:t>Ahmad Buchor</w:t>
      </w:r>
      <w:r>
        <w:rPr>
          <w:rFonts w:ascii="Times New Roman" w:hAnsi="Times New Roman"/>
          <w:sz w:val="24"/>
          <w:szCs w:val="24"/>
        </w:rPr>
        <w:t>i</w:t>
      </w:r>
      <w:r>
        <w:rPr>
          <w:rFonts w:ascii="Times New Roman" w:hAnsi="Times New Roman"/>
          <w:sz w:val="24"/>
          <w:szCs w:val="24"/>
          <w:lang w:val="en-US"/>
        </w:rPr>
        <w:t xml:space="preserve">. 2015. </w:t>
      </w:r>
      <w:r>
        <w:rPr>
          <w:rFonts w:ascii="Times New Roman" w:hAnsi="Times New Roman"/>
          <w:i/>
          <w:iCs/>
          <w:sz w:val="24"/>
          <w:szCs w:val="24"/>
        </w:rPr>
        <w:t>Siap-siap, Uang Muka KPR Syariah Bakal Turun Jadi 25 Persen</w:t>
      </w:r>
      <w:r>
        <w:rPr>
          <w:rFonts w:ascii="Times New Roman" w:hAnsi="Times New Roman"/>
          <w:i/>
          <w:iCs/>
          <w:sz w:val="24"/>
          <w:szCs w:val="24"/>
          <w:lang w:val="en-US"/>
        </w:rPr>
        <w:t xml:space="preserve">. </w:t>
      </w:r>
      <w:hyperlink r:id="rId11" w:history="1">
        <w:r>
          <w:rPr>
            <w:rStyle w:val="Hyperlink"/>
            <w:rFonts w:ascii="Times New Roman" w:hAnsi="Times New Roman"/>
            <w:sz w:val="24"/>
            <w:szCs w:val="24"/>
          </w:rPr>
          <w:t>http://www.cnnIndonesia.com/ekonomi/20150313082728-92-38854/siap-siap-uang-muka-kpr-syariah-bakal-turun-jadi-25-persen/</w:t>
        </w:r>
      </w:hyperlink>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CNN Indonesia News, edisi 13 Maret 2015, accessed 16 September 2015</w:t>
      </w:r>
      <w:r>
        <w:rPr>
          <w:rFonts w:ascii="Times New Roman" w:hAnsi="Times New Roman"/>
          <w:sz w:val="24"/>
          <w:szCs w:val="24"/>
          <w:lang w:val="en-US"/>
        </w:rPr>
        <w:t>).</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Chapra</w:t>
      </w:r>
      <w:proofErr w:type="spellEnd"/>
      <w:r>
        <w:rPr>
          <w:rFonts w:ascii="Times New Roman" w:hAnsi="Times New Roman"/>
          <w:sz w:val="24"/>
          <w:szCs w:val="24"/>
          <w:lang w:val="en-US"/>
        </w:rPr>
        <w:t xml:space="preserve">, </w:t>
      </w:r>
      <w:r>
        <w:rPr>
          <w:rFonts w:ascii="Times New Roman" w:hAnsi="Times New Roman"/>
          <w:sz w:val="24"/>
          <w:szCs w:val="24"/>
        </w:rPr>
        <w:t>M. Umer</w:t>
      </w:r>
      <w:r>
        <w:rPr>
          <w:rFonts w:ascii="Times New Roman" w:hAnsi="Times New Roman"/>
          <w:sz w:val="24"/>
          <w:szCs w:val="24"/>
          <w:lang w:val="en-US"/>
        </w:rPr>
        <w:t xml:space="preserve">. </w:t>
      </w:r>
      <w:proofErr w:type="gramStart"/>
      <w:r>
        <w:rPr>
          <w:rFonts w:ascii="Times New Roman" w:hAnsi="Times New Roman"/>
          <w:sz w:val="24"/>
          <w:szCs w:val="24"/>
          <w:lang w:val="en-US"/>
        </w:rPr>
        <w:t>(2007).</w:t>
      </w:r>
      <w:r>
        <w:rPr>
          <w:rFonts w:ascii="Times New Roman" w:hAnsi="Times New Roman"/>
          <w:sz w:val="24"/>
          <w:szCs w:val="24"/>
        </w:rPr>
        <w:t xml:space="preserve"> </w:t>
      </w:r>
      <w:r>
        <w:rPr>
          <w:rFonts w:ascii="Times New Roman" w:hAnsi="Times New Roman"/>
          <w:i/>
          <w:iCs/>
          <w:sz w:val="24"/>
          <w:szCs w:val="24"/>
        </w:rPr>
        <w:t>Islam</w:t>
      </w:r>
      <w:r>
        <w:rPr>
          <w:rFonts w:ascii="Times New Roman" w:hAnsi="Times New Roman"/>
          <w:i/>
          <w:iCs/>
          <w:sz w:val="24"/>
          <w:szCs w:val="24"/>
        </w:rPr>
        <w:fldChar w:fldCharType="begin"/>
      </w:r>
      <w:r>
        <w:rPr>
          <w:rFonts w:ascii="Times New Roman" w:hAnsi="Times New Roman"/>
          <w:i/>
          <w:iCs/>
          <w:sz w:val="24"/>
          <w:szCs w:val="24"/>
        </w:rPr>
        <w:instrText xml:space="preserve"> XE "</w:instrText>
      </w:r>
      <w:r>
        <w:rPr>
          <w:rFonts w:ascii="Times New Roman" w:hAnsi="Times New Roman"/>
          <w:i/>
          <w:iCs/>
          <w:color w:val="000000"/>
          <w:sz w:val="24"/>
          <w:szCs w:val="24"/>
          <w:lang w:val="en-US"/>
        </w:rPr>
        <w:instrText>Islam</w:instrText>
      </w:r>
      <w:r>
        <w:rPr>
          <w:rFonts w:ascii="Times New Roman" w:hAnsi="Times New Roman"/>
          <w:i/>
          <w:iCs/>
          <w:sz w:val="24"/>
          <w:szCs w:val="24"/>
        </w:rPr>
        <w:instrText xml:space="preserve">" </w:instrText>
      </w:r>
      <w:r>
        <w:rPr>
          <w:rFonts w:ascii="Times New Roman" w:hAnsi="Times New Roman"/>
          <w:i/>
          <w:iCs/>
          <w:sz w:val="24"/>
          <w:szCs w:val="24"/>
        </w:rPr>
        <w:fldChar w:fldCharType="end"/>
      </w:r>
      <w:r>
        <w:rPr>
          <w:rFonts w:ascii="Times New Roman" w:hAnsi="Times New Roman"/>
          <w:i/>
          <w:iCs/>
          <w:sz w:val="24"/>
          <w:szCs w:val="24"/>
        </w:rPr>
        <w:t xml:space="preserve"> and Economic Dev</w:t>
      </w:r>
      <w:r>
        <w:rPr>
          <w:rFonts w:ascii="Times New Roman" w:hAnsi="Times New Roman"/>
          <w:i/>
          <w:iCs/>
          <w:sz w:val="24"/>
          <w:szCs w:val="24"/>
        </w:rPr>
        <w:t>elopment</w:t>
      </w:r>
      <w:r>
        <w:rPr>
          <w:rFonts w:ascii="Times New Roman" w:hAnsi="Times New Roman"/>
          <w:i/>
          <w:iCs/>
          <w:sz w:val="24"/>
          <w:szCs w:val="24"/>
          <w:lang w:val="en-US"/>
        </w:rPr>
        <w:t>.</w:t>
      </w:r>
      <w:proofErr w:type="gramEnd"/>
      <w:r>
        <w:rPr>
          <w:rFonts w:ascii="Times New Roman" w:hAnsi="Times New Roman"/>
          <w:i/>
          <w:iCs/>
          <w:sz w:val="24"/>
          <w:szCs w:val="24"/>
          <w:lang w:val="en-US"/>
        </w:rPr>
        <w:t xml:space="preserve"> </w:t>
      </w:r>
      <w:r>
        <w:rPr>
          <w:rFonts w:ascii="Times New Roman" w:hAnsi="Times New Roman"/>
          <w:sz w:val="24"/>
          <w:szCs w:val="24"/>
        </w:rPr>
        <w:t>New Delhi: Adam Publishers &amp; Distributors.</w:t>
      </w:r>
    </w:p>
    <w:p w:rsidR="009E77D3" w:rsidRDefault="00BE1580" w:rsidP="002810D8">
      <w:pPr>
        <w:pStyle w:val="FootnoteText"/>
        <w:spacing w:line="276" w:lineRule="auto"/>
        <w:ind w:left="660" w:hangingChars="275" w:hanging="660"/>
        <w:jc w:val="both"/>
        <w:rPr>
          <w:rFonts w:ascii="Times New Roman" w:hAnsi="Times New Roman"/>
          <w:sz w:val="24"/>
          <w:szCs w:val="24"/>
          <w:lang w:val="en-US"/>
        </w:rPr>
      </w:pPr>
      <w:proofErr w:type="spellStart"/>
      <w:r>
        <w:rPr>
          <w:rFonts w:ascii="Times New Roman" w:hAnsi="Times New Roman"/>
          <w:sz w:val="24"/>
          <w:szCs w:val="24"/>
          <w:lang w:val="en-US"/>
        </w:rPr>
        <w:t>Dusuki</w:t>
      </w:r>
      <w:proofErr w:type="spellEnd"/>
      <w:r>
        <w:rPr>
          <w:rFonts w:ascii="Times New Roman" w:hAnsi="Times New Roman"/>
          <w:sz w:val="24"/>
          <w:szCs w:val="24"/>
          <w:lang w:val="en-US"/>
        </w:rPr>
        <w:t xml:space="preserve">, </w:t>
      </w:r>
      <w:r>
        <w:rPr>
          <w:rFonts w:ascii="Times New Roman" w:hAnsi="Times New Roman"/>
          <w:sz w:val="24"/>
          <w:szCs w:val="24"/>
        </w:rPr>
        <w:t>Asyraf</w:t>
      </w:r>
      <w:r>
        <w:rPr>
          <w:rFonts w:ascii="Times New Roman" w:hAnsi="Times New Roman"/>
          <w:sz w:val="24"/>
          <w:szCs w:val="24"/>
          <w:lang w:val="en-US"/>
        </w:rPr>
        <w:t xml:space="preserve">. </w:t>
      </w:r>
      <w:r>
        <w:rPr>
          <w:rFonts w:ascii="Times New Roman" w:hAnsi="Times New Roman"/>
          <w:sz w:val="24"/>
          <w:szCs w:val="24"/>
        </w:rPr>
        <w:t>Wajd</w:t>
      </w:r>
      <w:r>
        <w:rPr>
          <w:rFonts w:ascii="Times New Roman" w:hAnsi="Times New Roman"/>
          <w:sz w:val="24"/>
          <w:szCs w:val="24"/>
          <w:lang w:val="en-US"/>
        </w:rPr>
        <w:t xml:space="preserve">i. (2008). </w:t>
      </w:r>
      <w:r>
        <w:rPr>
          <w:rFonts w:ascii="Times New Roman" w:hAnsi="Times New Roman"/>
          <w:sz w:val="24"/>
          <w:szCs w:val="24"/>
        </w:rPr>
        <w:t>Understanding the Objectives of Islamic Banking</w:t>
      </w:r>
      <w:r>
        <w:rPr>
          <w:rFonts w:ascii="Times New Roman" w:hAnsi="Times New Roman"/>
          <w:i/>
          <w:iCs/>
          <w:sz w:val="24"/>
          <w:szCs w:val="24"/>
        </w:rPr>
        <w:t>: A Survey of Stakeholders' Perspectives, International Journal of Islamic and Middle Eastern Finance and Management; Vol.1,</w:t>
      </w:r>
      <w:r>
        <w:rPr>
          <w:rFonts w:ascii="Times New Roman" w:hAnsi="Times New Roman"/>
          <w:i/>
          <w:iCs/>
          <w:sz w:val="24"/>
          <w:szCs w:val="24"/>
        </w:rPr>
        <w:t xml:space="preserve"> Issue 2</w:t>
      </w:r>
      <w:proofErr w:type="gramStart"/>
      <w:r>
        <w:rPr>
          <w:rFonts w:ascii="Times New Roman" w:hAnsi="Times New Roman"/>
          <w:i/>
          <w:iCs/>
          <w:sz w:val="24"/>
          <w:szCs w:val="24"/>
          <w:lang w:val="en-US"/>
        </w:rPr>
        <w:t>.</w:t>
      </w:r>
      <w:r>
        <w:rPr>
          <w:rFonts w:ascii="Times New Roman" w:hAnsi="Times New Roman"/>
          <w:sz w:val="24"/>
          <w:szCs w:val="24"/>
        </w:rPr>
        <w:t>.</w:t>
      </w:r>
      <w:proofErr w:type="gramEnd"/>
      <w:r>
        <w:rPr>
          <w:rFonts w:ascii="Times New Roman" w:hAnsi="Times New Roman"/>
          <w:sz w:val="24"/>
          <w:szCs w:val="24"/>
        </w:rPr>
        <w:t xml:space="preserve"> </w:t>
      </w:r>
    </w:p>
    <w:p w:rsidR="009E77D3" w:rsidRDefault="00BE1580" w:rsidP="002810D8">
      <w:pPr>
        <w:pStyle w:val="FootnoteText"/>
        <w:spacing w:line="276" w:lineRule="auto"/>
        <w:ind w:left="660" w:hangingChars="275" w:hanging="660"/>
        <w:jc w:val="both"/>
        <w:rPr>
          <w:rFonts w:ascii="Times New Roman" w:hAnsi="Times New Roman"/>
          <w:sz w:val="24"/>
          <w:szCs w:val="24"/>
        </w:rPr>
      </w:pPr>
      <w:r>
        <w:rPr>
          <w:rFonts w:ascii="Times New Roman" w:hAnsi="Times New Roman"/>
          <w:sz w:val="24"/>
          <w:szCs w:val="24"/>
          <w:lang w:val="en-US"/>
        </w:rPr>
        <w:t xml:space="preserve">Faisal, </w:t>
      </w:r>
      <w:r>
        <w:rPr>
          <w:rFonts w:ascii="Times New Roman" w:hAnsi="Times New Roman"/>
          <w:sz w:val="24"/>
          <w:szCs w:val="24"/>
        </w:rPr>
        <w:t>Mohammad</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(2008). </w:t>
      </w:r>
      <w:r>
        <w:rPr>
          <w:rFonts w:ascii="Times New Roman" w:hAnsi="Times New Roman"/>
          <w:sz w:val="24"/>
          <w:szCs w:val="24"/>
        </w:rPr>
        <w:t>Awareness Of Islamic Banking In India- An Empirical Stud</w:t>
      </w:r>
      <w:r>
        <w:rPr>
          <w:rFonts w:ascii="Times New Roman" w:hAnsi="Times New Roman"/>
          <w:sz w:val="24"/>
          <w:szCs w:val="24"/>
          <w:lang w:val="en-US"/>
        </w:rPr>
        <w:t>y</w:t>
      </w:r>
      <w:r>
        <w:rPr>
          <w:rFonts w:ascii="Times New Roman" w:hAnsi="Times New Roman"/>
          <w:sz w:val="24"/>
          <w:szCs w:val="24"/>
        </w:rPr>
        <w:t xml:space="preserve">, </w:t>
      </w:r>
      <w:r>
        <w:rPr>
          <w:rFonts w:ascii="Times New Roman" w:hAnsi="Times New Roman"/>
          <w:i/>
          <w:iCs/>
          <w:sz w:val="24"/>
          <w:szCs w:val="24"/>
        </w:rPr>
        <w:t>Journal of Management Research 4, 1</w:t>
      </w:r>
      <w:r>
        <w:rPr>
          <w:rFonts w:ascii="Times New Roman" w:hAnsi="Times New Roman"/>
          <w:sz w:val="24"/>
          <w:szCs w:val="24"/>
        </w:rPr>
        <w:t>, 13-27.</w:t>
      </w:r>
      <w:proofErr w:type="gramEnd"/>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Farooq</w:t>
      </w:r>
      <w:proofErr w:type="spellEnd"/>
      <w:r>
        <w:rPr>
          <w:rFonts w:ascii="Times New Roman" w:hAnsi="Times New Roman"/>
          <w:sz w:val="24"/>
          <w:szCs w:val="24"/>
          <w:lang w:val="en-US"/>
        </w:rPr>
        <w:t xml:space="preserve">, </w:t>
      </w:r>
      <w:r>
        <w:rPr>
          <w:rFonts w:ascii="Times New Roman" w:hAnsi="Times New Roman"/>
          <w:sz w:val="24"/>
          <w:szCs w:val="24"/>
        </w:rPr>
        <w:t>Mohammad</w:t>
      </w:r>
      <w:r>
        <w:rPr>
          <w:rFonts w:ascii="Times New Roman" w:hAnsi="Times New Roman"/>
          <w:sz w:val="24"/>
          <w:szCs w:val="24"/>
          <w:lang w:val="en-US"/>
        </w:rPr>
        <w:t>.</w:t>
      </w:r>
      <w:r>
        <w:rPr>
          <w:rFonts w:ascii="Times New Roman" w:hAnsi="Times New Roman"/>
          <w:sz w:val="24"/>
          <w:szCs w:val="24"/>
        </w:rPr>
        <w:t xml:space="preserve"> Omar</w:t>
      </w:r>
      <w:r>
        <w:rPr>
          <w:rFonts w:ascii="Times New Roman" w:hAnsi="Times New Roman"/>
          <w:sz w:val="24"/>
          <w:szCs w:val="24"/>
          <w:lang w:val="en-US"/>
        </w:rPr>
        <w:t xml:space="preserve">. (2007). </w:t>
      </w:r>
      <w:r>
        <w:rPr>
          <w:rFonts w:ascii="Times New Roman" w:hAnsi="Times New Roman"/>
          <w:sz w:val="24"/>
          <w:szCs w:val="24"/>
        </w:rPr>
        <w:t>Partnership, Equity-Financing and Islamic Finance: Whither Profit-Loss Sharing</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iCs/>
          <w:sz w:val="24"/>
          <w:szCs w:val="24"/>
        </w:rPr>
        <w:t>Re</w:t>
      </w:r>
      <w:r>
        <w:rPr>
          <w:rFonts w:ascii="Times New Roman" w:hAnsi="Times New Roman"/>
          <w:i/>
          <w:iCs/>
          <w:sz w:val="24"/>
          <w:szCs w:val="24"/>
        </w:rPr>
        <w:t xml:space="preserve">view of </w:t>
      </w:r>
      <w:r>
        <w:rPr>
          <w:rFonts w:ascii="Times New Roman" w:hAnsi="Times New Roman"/>
          <w:sz w:val="24"/>
          <w:szCs w:val="24"/>
        </w:rPr>
        <w:t>Islam</w:t>
      </w:r>
      <w:r>
        <w:rPr>
          <w:rFonts w:ascii="Times New Roman" w:hAnsi="Times New Roman"/>
          <w:i/>
          <w:iCs/>
          <w:sz w:val="24"/>
          <w:szCs w:val="24"/>
        </w:rPr>
        <w:t>ic Economics, Vol. 11 Special Issue</w:t>
      </w:r>
      <w:r>
        <w:rPr>
          <w:rFonts w:ascii="Times New Roman" w:hAnsi="Times New Roman"/>
          <w:sz w:val="24"/>
          <w:szCs w:val="24"/>
        </w:rPr>
        <w:t>, 86-87.</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gramStart"/>
      <w:r>
        <w:rPr>
          <w:rFonts w:ascii="Times New Roman" w:hAnsi="Times New Roman"/>
          <w:bCs/>
          <w:sz w:val="24"/>
          <w:szCs w:val="24"/>
          <w:lang w:val="en-US"/>
        </w:rPr>
        <w:t xml:space="preserve">Hakim, </w:t>
      </w:r>
      <w:r>
        <w:rPr>
          <w:rFonts w:ascii="Times New Roman" w:hAnsi="Times New Roman"/>
          <w:bCs/>
          <w:sz w:val="24"/>
          <w:szCs w:val="24"/>
        </w:rPr>
        <w:t>Shabir</w:t>
      </w:r>
      <w:r>
        <w:rPr>
          <w:rFonts w:ascii="Times New Roman" w:hAnsi="Times New Roman"/>
          <w:bCs/>
          <w:sz w:val="24"/>
          <w:szCs w:val="24"/>
          <w:lang w:val="en-US"/>
        </w:rPr>
        <w:t>.</w:t>
      </w:r>
      <w:proofErr w:type="gramEnd"/>
      <w:r>
        <w:rPr>
          <w:rFonts w:ascii="Times New Roman" w:hAnsi="Times New Roman"/>
          <w:bCs/>
          <w:sz w:val="24"/>
          <w:szCs w:val="24"/>
        </w:rPr>
        <w:t xml:space="preserve"> Ahmad</w:t>
      </w:r>
      <w:r>
        <w:rPr>
          <w:rFonts w:ascii="Times New Roman" w:hAnsi="Times New Roman"/>
          <w:bCs/>
          <w:sz w:val="24"/>
          <w:szCs w:val="24"/>
          <w:lang w:val="en-US"/>
        </w:rPr>
        <w:t xml:space="preserve"> . (2011). </w:t>
      </w:r>
      <w:r>
        <w:rPr>
          <w:rFonts w:ascii="Times New Roman" w:hAnsi="Times New Roman"/>
          <w:bCs/>
          <w:sz w:val="24"/>
          <w:szCs w:val="24"/>
        </w:rPr>
        <w:t xml:space="preserve">Advertising Of Islamic Banking Products, </w:t>
      </w:r>
      <w:r>
        <w:rPr>
          <w:rFonts w:ascii="Times New Roman" w:hAnsi="Times New Roman"/>
          <w:bCs/>
          <w:i/>
          <w:sz w:val="24"/>
          <w:szCs w:val="24"/>
        </w:rPr>
        <w:t xml:space="preserve">Journal </w:t>
      </w:r>
      <w:r>
        <w:rPr>
          <w:rFonts w:ascii="Times New Roman" w:hAnsi="Times New Roman"/>
          <w:i/>
          <w:sz w:val="24"/>
          <w:szCs w:val="24"/>
        </w:rPr>
        <w:t>Annals of Management Research, Vol. 1, 2</w:t>
      </w:r>
      <w:r>
        <w:rPr>
          <w:rFonts w:ascii="Times New Roman" w:hAnsi="Times New Roman"/>
          <w:sz w:val="24"/>
          <w:szCs w:val="24"/>
        </w:rPr>
        <w:t>, 60-69.</w:t>
      </w:r>
    </w:p>
    <w:p w:rsidR="009E77D3" w:rsidRDefault="00BE1580" w:rsidP="002810D8">
      <w:pPr>
        <w:pStyle w:val="FootnoteText"/>
        <w:spacing w:line="276" w:lineRule="auto"/>
        <w:ind w:left="660" w:hangingChars="275" w:hanging="660"/>
        <w:jc w:val="both"/>
        <w:rPr>
          <w:rFonts w:ascii="Times New Roman" w:hAnsi="Times New Roman"/>
          <w:sz w:val="24"/>
          <w:szCs w:val="24"/>
        </w:rPr>
      </w:pPr>
      <w:r>
        <w:rPr>
          <w:rFonts w:ascii="Times New Roman" w:hAnsi="Times New Roman"/>
          <w:sz w:val="24"/>
          <w:szCs w:val="24"/>
          <w:lang w:val="en-US"/>
        </w:rPr>
        <w:t xml:space="preserve">Islam, </w:t>
      </w:r>
      <w:r>
        <w:rPr>
          <w:rFonts w:ascii="Times New Roman" w:hAnsi="Times New Roman"/>
          <w:sz w:val="24"/>
          <w:szCs w:val="24"/>
        </w:rPr>
        <w:t>Muhammad</w:t>
      </w:r>
      <w:r>
        <w:rPr>
          <w:rFonts w:ascii="Times New Roman" w:hAnsi="Times New Roman"/>
          <w:sz w:val="24"/>
          <w:szCs w:val="24"/>
          <w:lang w:val="en-US"/>
        </w:rPr>
        <w:t xml:space="preserve">. </w:t>
      </w:r>
      <w:r>
        <w:rPr>
          <w:rFonts w:ascii="Times New Roman" w:hAnsi="Times New Roman"/>
          <w:sz w:val="24"/>
          <w:szCs w:val="24"/>
        </w:rPr>
        <w:t>Azizul</w:t>
      </w:r>
      <w:r>
        <w:rPr>
          <w:rFonts w:ascii="Times New Roman" w:hAnsi="Times New Roman"/>
          <w:sz w:val="24"/>
          <w:szCs w:val="24"/>
          <w:lang w:val="en-US"/>
        </w:rPr>
        <w:t>. (2009).</w:t>
      </w:r>
      <w:r>
        <w:rPr>
          <w:rFonts w:ascii="Times New Roman" w:hAnsi="Times New Roman"/>
          <w:sz w:val="24"/>
          <w:szCs w:val="24"/>
        </w:rPr>
        <w:t xml:space="preserve"> Social and Environmental Reporting Pr</w:t>
      </w:r>
      <w:r>
        <w:rPr>
          <w:rFonts w:ascii="Times New Roman" w:hAnsi="Times New Roman"/>
          <w:sz w:val="24"/>
          <w:szCs w:val="24"/>
        </w:rPr>
        <w:t xml:space="preserve">actices of Organisations Operating in, or Sourcing Products from, a Developing Country: Evidence from Bangladesh”, </w:t>
      </w:r>
      <w:r>
        <w:rPr>
          <w:rFonts w:ascii="Times New Roman" w:hAnsi="Times New Roman"/>
          <w:i/>
          <w:iCs/>
          <w:sz w:val="24"/>
          <w:szCs w:val="24"/>
        </w:rPr>
        <w:t xml:space="preserve">A Thesis Submitted in Fulfilment of the Requirements for the Degree of Doctor of Philosophy, School of Accounting and Law RMIT Business RMIT </w:t>
      </w:r>
      <w:r>
        <w:rPr>
          <w:rFonts w:ascii="Times New Roman" w:hAnsi="Times New Roman"/>
          <w:i/>
          <w:iCs/>
          <w:sz w:val="24"/>
          <w:szCs w:val="24"/>
        </w:rPr>
        <w:t>University</w:t>
      </w:r>
      <w:r>
        <w:rPr>
          <w:rFonts w:ascii="Times New Roman" w:hAnsi="Times New Roman"/>
          <w:i/>
          <w:iCs/>
          <w:sz w:val="24"/>
          <w:szCs w:val="24"/>
          <w:lang w:val="en-US"/>
        </w:rPr>
        <w:t>.</w:t>
      </w:r>
    </w:p>
    <w:p w:rsidR="009E77D3" w:rsidRDefault="00BE1580" w:rsidP="002810D8">
      <w:pPr>
        <w:pStyle w:val="FootnoteText"/>
        <w:spacing w:line="276" w:lineRule="auto"/>
        <w:ind w:left="660" w:hangingChars="275" w:hanging="660"/>
        <w:jc w:val="both"/>
        <w:rPr>
          <w:rFonts w:ascii="Times New Roman" w:hAnsi="Times New Roman"/>
          <w:bCs/>
          <w:sz w:val="24"/>
          <w:szCs w:val="24"/>
        </w:rPr>
      </w:pPr>
      <w:proofErr w:type="spellStart"/>
      <w:r>
        <w:rPr>
          <w:rFonts w:ascii="Times New Roman" w:hAnsi="Times New Roman"/>
          <w:bCs/>
          <w:sz w:val="24"/>
          <w:szCs w:val="24"/>
          <w:lang w:val="en-US"/>
        </w:rPr>
        <w:t>Imtiaz</w:t>
      </w:r>
      <w:proofErr w:type="spellEnd"/>
      <w:r>
        <w:rPr>
          <w:rFonts w:ascii="Times New Roman" w:hAnsi="Times New Roman"/>
          <w:bCs/>
          <w:sz w:val="24"/>
          <w:szCs w:val="24"/>
          <w:lang w:val="en-US"/>
        </w:rPr>
        <w:t xml:space="preserve">, </w:t>
      </w:r>
      <w:proofErr w:type="gramStart"/>
      <w:r>
        <w:rPr>
          <w:rFonts w:ascii="Times New Roman" w:hAnsi="Times New Roman"/>
          <w:bCs/>
          <w:sz w:val="24"/>
          <w:szCs w:val="24"/>
        </w:rPr>
        <w:t>Nasir</w:t>
      </w:r>
      <w:r>
        <w:rPr>
          <w:rFonts w:ascii="Times New Roman" w:hAnsi="Times New Roman"/>
          <w:bCs/>
          <w:sz w:val="24"/>
          <w:szCs w:val="24"/>
          <w:lang w:val="en-US"/>
        </w:rPr>
        <w:t>.,</w:t>
      </w:r>
      <w:proofErr w:type="gramEnd"/>
      <w:r>
        <w:rPr>
          <w:rFonts w:ascii="Times New Roman" w:hAnsi="Times New Roman"/>
          <w:bCs/>
          <w:sz w:val="24"/>
          <w:szCs w:val="24"/>
          <w:lang w:val="en-US"/>
        </w:rPr>
        <w:t xml:space="preserve"> at all. (2013). </w:t>
      </w:r>
      <w:r>
        <w:rPr>
          <w:rFonts w:ascii="Times New Roman" w:hAnsi="Times New Roman"/>
          <w:bCs/>
          <w:sz w:val="24"/>
          <w:szCs w:val="24"/>
        </w:rPr>
        <w:t xml:space="preserve">Factors Affecting The Individual’s Behavior Towards Islamic Banking In Pakistan: An Empirical Study, </w:t>
      </w:r>
      <w:r>
        <w:rPr>
          <w:rFonts w:ascii="Times New Roman" w:hAnsi="Times New Roman"/>
          <w:bCs/>
          <w:i/>
          <w:iCs/>
          <w:sz w:val="24"/>
          <w:szCs w:val="24"/>
        </w:rPr>
        <w:t>Journal Educational Research International Vol.1</w:t>
      </w:r>
      <w:proofErr w:type="gramStart"/>
      <w:r>
        <w:rPr>
          <w:rFonts w:ascii="Times New Roman" w:hAnsi="Times New Roman"/>
          <w:bCs/>
          <w:i/>
          <w:iCs/>
          <w:sz w:val="24"/>
          <w:szCs w:val="24"/>
        </w:rPr>
        <w:t>,2</w:t>
      </w:r>
      <w:proofErr w:type="gramEnd"/>
      <w:r>
        <w:rPr>
          <w:rFonts w:ascii="Times New Roman" w:hAnsi="Times New Roman"/>
          <w:bCs/>
          <w:sz w:val="24"/>
          <w:szCs w:val="24"/>
        </w:rPr>
        <w:t>, 106-110.</w:t>
      </w:r>
    </w:p>
    <w:p w:rsidR="009E77D3" w:rsidRDefault="00BE1580" w:rsidP="002810D8">
      <w:pPr>
        <w:autoSpaceDE w:val="0"/>
        <w:autoSpaceDN w:val="0"/>
        <w:adjustRightInd w:val="0"/>
        <w:spacing w:after="0"/>
        <w:ind w:left="660" w:hangingChars="275" w:hanging="6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Khan, </w:t>
      </w:r>
      <w:r>
        <w:rPr>
          <w:rFonts w:ascii="Times New Roman" w:hAnsi="Times New Roman" w:cs="Times New Roman"/>
          <w:sz w:val="24"/>
          <w:szCs w:val="24"/>
        </w:rPr>
        <w:t>Shahzad</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(2012). </w:t>
      </w:r>
      <w:r>
        <w:rPr>
          <w:rFonts w:ascii="Times New Roman" w:hAnsi="Times New Roman" w:cs="Times New Roman"/>
          <w:bCs/>
          <w:sz w:val="24"/>
          <w:szCs w:val="24"/>
        </w:rPr>
        <w:t xml:space="preserve">Factors Responsible For Making Consumer Attitude Towards Islamic Banking (A Study of Islamic Banks Accountholders of Peshawar Region Pakistan), </w:t>
      </w:r>
      <w:r>
        <w:rPr>
          <w:rFonts w:ascii="Times New Roman" w:hAnsi="Times New Roman" w:cs="Times New Roman"/>
          <w:i/>
          <w:iCs/>
          <w:sz w:val="24"/>
          <w:szCs w:val="24"/>
        </w:rPr>
        <w:t>Arabian Journal of Business and Management Review (Oman Chapter) Vol. 2, No.1</w:t>
      </w:r>
      <w:r>
        <w:rPr>
          <w:rFonts w:ascii="Times New Roman" w:hAnsi="Times New Roman" w:cs="Times New Roman"/>
          <w:sz w:val="24"/>
          <w:szCs w:val="24"/>
        </w:rPr>
        <w:t>, 136-146.</w:t>
      </w:r>
      <w:proofErr w:type="gramEnd"/>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gramStart"/>
      <w:r>
        <w:rPr>
          <w:rFonts w:ascii="Times New Roman" w:hAnsi="Times New Roman"/>
          <w:sz w:val="24"/>
          <w:szCs w:val="24"/>
          <w:lang w:val="en-US"/>
        </w:rPr>
        <w:t xml:space="preserve">Khan, </w:t>
      </w:r>
      <w:r>
        <w:rPr>
          <w:rFonts w:ascii="Times New Roman" w:hAnsi="Times New Roman"/>
          <w:sz w:val="24"/>
          <w:szCs w:val="24"/>
        </w:rPr>
        <w:t>Tariqullah</w:t>
      </w:r>
      <w:r>
        <w:rPr>
          <w:rFonts w:ascii="Times New Roman" w:hAnsi="Times New Roman"/>
          <w:sz w:val="24"/>
          <w:szCs w:val="24"/>
          <w:lang w:val="en-US"/>
        </w:rPr>
        <w:t>.</w:t>
      </w:r>
      <w:proofErr w:type="gramEnd"/>
      <w:r>
        <w:rPr>
          <w:rFonts w:ascii="Times New Roman" w:hAnsi="Times New Roman"/>
          <w:sz w:val="24"/>
          <w:szCs w:val="24"/>
          <w:lang w:val="en-US"/>
        </w:rPr>
        <w:t xml:space="preserve"> (2006)</w:t>
      </w:r>
      <w:r>
        <w:rPr>
          <w:rFonts w:ascii="Times New Roman" w:hAnsi="Times New Roman"/>
          <w:sz w:val="24"/>
          <w:szCs w:val="24"/>
          <w:lang w:val="en-US"/>
        </w:rPr>
        <w:t xml:space="preserve">. </w:t>
      </w:r>
      <w:r>
        <w:rPr>
          <w:rFonts w:ascii="Times New Roman" w:hAnsi="Times New Roman"/>
          <w:sz w:val="24"/>
          <w:szCs w:val="24"/>
        </w:rPr>
        <w:t xml:space="preserve">Demand For and Supply of Mark-Up and PLS Funds </w:t>
      </w:r>
      <w:proofErr w:type="gramStart"/>
      <w:r>
        <w:rPr>
          <w:rFonts w:ascii="Times New Roman" w:hAnsi="Times New Roman"/>
          <w:sz w:val="24"/>
          <w:szCs w:val="24"/>
        </w:rPr>
        <w:t>In</w:t>
      </w:r>
      <w:proofErr w:type="gramEnd"/>
      <w:r>
        <w:rPr>
          <w:rFonts w:ascii="Times New Roman" w:hAnsi="Times New Roman"/>
          <w:sz w:val="24"/>
          <w:szCs w:val="24"/>
        </w:rPr>
        <w:t xml:space="preserve"> Islamic Banking: Some Alternative Explanations, </w:t>
      </w:r>
      <w:r>
        <w:rPr>
          <w:rFonts w:ascii="Times New Roman" w:hAnsi="Times New Roman"/>
          <w:i/>
          <w:iCs/>
          <w:sz w:val="24"/>
          <w:szCs w:val="24"/>
        </w:rPr>
        <w:t xml:space="preserve">Paper </w:t>
      </w:r>
      <w:r>
        <w:rPr>
          <w:rFonts w:ascii="Times New Roman" w:hAnsi="Times New Roman"/>
          <w:sz w:val="24"/>
          <w:szCs w:val="24"/>
        </w:rPr>
        <w:t>Islam</w:t>
      </w:r>
      <w:r>
        <w:rPr>
          <w:rFonts w:ascii="Times New Roman" w:hAnsi="Times New Roman"/>
          <w:i/>
          <w:iCs/>
          <w:sz w:val="24"/>
          <w:szCs w:val="24"/>
        </w:rPr>
        <w:t>ic Research and Training Institute, Islamic Development Ban</w:t>
      </w:r>
      <w:r>
        <w:rPr>
          <w:rFonts w:ascii="Times New Roman" w:hAnsi="Times New Roman"/>
          <w:sz w:val="24"/>
          <w:szCs w:val="24"/>
        </w:rPr>
        <w:t>k.</w:t>
      </w:r>
      <w:r>
        <w:rPr>
          <w:rFonts w:ascii="Times New Roman" w:hAnsi="Times New Roman"/>
          <w:sz w:val="24"/>
          <w:szCs w:val="24"/>
        </w:rPr>
        <w:t xml:space="preserve"> </w:t>
      </w:r>
    </w:p>
    <w:p w:rsidR="009E77D3" w:rsidRDefault="00BE1580" w:rsidP="002810D8">
      <w:pPr>
        <w:pStyle w:val="FootnoteText"/>
        <w:spacing w:line="276" w:lineRule="auto"/>
        <w:ind w:left="660" w:hangingChars="275" w:hanging="660"/>
        <w:jc w:val="both"/>
        <w:rPr>
          <w:rFonts w:ascii="Times New Roman" w:hAnsi="Times New Roman"/>
          <w:color w:val="000000"/>
          <w:sz w:val="24"/>
          <w:szCs w:val="24"/>
        </w:rPr>
      </w:pPr>
      <w:proofErr w:type="spellStart"/>
      <w:r>
        <w:rPr>
          <w:rFonts w:ascii="Times New Roman" w:hAnsi="Times New Roman"/>
          <w:sz w:val="24"/>
          <w:szCs w:val="24"/>
          <w:lang w:val="en-US"/>
        </w:rPr>
        <w:t>Komalasari</w:t>
      </w:r>
      <w:proofErr w:type="spellEnd"/>
      <w:r>
        <w:rPr>
          <w:rFonts w:ascii="Times New Roman" w:hAnsi="Times New Roman"/>
          <w:sz w:val="24"/>
          <w:szCs w:val="24"/>
          <w:lang w:val="en-US"/>
        </w:rPr>
        <w:t xml:space="preserve">, </w:t>
      </w:r>
      <w:r>
        <w:rPr>
          <w:rFonts w:ascii="Times New Roman" w:hAnsi="Times New Roman"/>
          <w:sz w:val="24"/>
          <w:szCs w:val="24"/>
        </w:rPr>
        <w:t>Rit</w:t>
      </w:r>
      <w:r>
        <w:rPr>
          <w:rFonts w:ascii="Times New Roman" w:hAnsi="Times New Roman"/>
          <w:sz w:val="24"/>
          <w:szCs w:val="24"/>
          <w:lang w:val="en-US"/>
        </w:rPr>
        <w:t xml:space="preserve">a. (2009). </w:t>
      </w:r>
      <w:r>
        <w:rPr>
          <w:rFonts w:ascii="Times New Roman" w:hAnsi="Times New Roman"/>
          <w:sz w:val="24"/>
          <w:szCs w:val="24"/>
        </w:rPr>
        <w:t>Consumer Knowledge on Islamic Banking: Evidence from Ind</w:t>
      </w:r>
      <w:r>
        <w:rPr>
          <w:rFonts w:ascii="Times New Roman" w:hAnsi="Times New Roman"/>
          <w:sz w:val="24"/>
          <w:szCs w:val="24"/>
        </w:rPr>
        <w:t>onesia</w:t>
      </w:r>
      <w:r>
        <w:rPr>
          <w:rFonts w:ascii="Times New Roman" w:hAnsi="Times New Roman"/>
          <w:color w:val="000000"/>
          <w:sz w:val="24"/>
          <w:szCs w:val="24"/>
        </w:rPr>
        <w:t xml:space="preserve">, </w:t>
      </w:r>
      <w:r>
        <w:rPr>
          <w:rFonts w:ascii="Times New Roman" w:hAnsi="Times New Roman"/>
          <w:i/>
          <w:iCs/>
          <w:color w:val="000000"/>
          <w:sz w:val="24"/>
          <w:szCs w:val="24"/>
        </w:rPr>
        <w:t xml:space="preserve">Journal </w:t>
      </w:r>
      <w:r>
        <w:rPr>
          <w:rFonts w:ascii="Times New Roman" w:hAnsi="Times New Roman"/>
          <w:color w:val="000000"/>
          <w:sz w:val="24"/>
          <w:szCs w:val="24"/>
        </w:rPr>
        <w:t>Islam</w:t>
      </w:r>
      <w:r>
        <w:rPr>
          <w:rFonts w:ascii="Times New Roman" w:hAnsi="Times New Roman"/>
          <w:i/>
          <w:iCs/>
          <w:color w:val="000000"/>
          <w:sz w:val="24"/>
          <w:szCs w:val="24"/>
        </w:rPr>
        <w:t>ic Economic, Vol 22, 2</w:t>
      </w:r>
      <w:r>
        <w:rPr>
          <w:rFonts w:ascii="Times New Roman" w:hAnsi="Times New Roman"/>
          <w:color w:val="000000"/>
          <w:sz w:val="24"/>
          <w:szCs w:val="24"/>
        </w:rPr>
        <w:t>.</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Manzoor</w:t>
      </w:r>
      <w:proofErr w:type="spellEnd"/>
      <w:r>
        <w:rPr>
          <w:rFonts w:ascii="Times New Roman" w:hAnsi="Times New Roman"/>
          <w:sz w:val="24"/>
          <w:szCs w:val="24"/>
          <w:lang w:val="en-US"/>
        </w:rPr>
        <w:t xml:space="preserve">, </w:t>
      </w:r>
      <w:r>
        <w:rPr>
          <w:rFonts w:ascii="Times New Roman" w:hAnsi="Times New Roman"/>
          <w:sz w:val="24"/>
          <w:szCs w:val="24"/>
        </w:rPr>
        <w:t>Muhammad</w:t>
      </w:r>
      <w:r>
        <w:rPr>
          <w:rFonts w:ascii="Times New Roman" w:hAnsi="Times New Roman"/>
          <w:sz w:val="24"/>
          <w:szCs w:val="24"/>
          <w:lang w:val="en-US"/>
        </w:rPr>
        <w:t>.</w:t>
      </w:r>
      <w:r>
        <w:rPr>
          <w:rFonts w:ascii="Times New Roman" w:hAnsi="Times New Roman"/>
          <w:sz w:val="24"/>
          <w:szCs w:val="24"/>
        </w:rPr>
        <w:t xml:space="preserve"> Mazhar</w:t>
      </w:r>
      <w:r>
        <w:rPr>
          <w:rFonts w:ascii="Times New Roman" w:hAnsi="Times New Roman"/>
          <w:sz w:val="24"/>
          <w:szCs w:val="24"/>
          <w:lang w:val="en-US"/>
        </w:rPr>
        <w:t>.</w:t>
      </w:r>
      <w:r>
        <w:rPr>
          <w:rFonts w:ascii="Times New Roman" w:hAnsi="Times New Roman"/>
          <w:sz w:val="24"/>
          <w:szCs w:val="24"/>
        </w:rPr>
        <w:t xml:space="preserve"> Manzoor</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a</w:t>
      </w:r>
      <w:r>
        <w:rPr>
          <w:rFonts w:ascii="Times New Roman" w:hAnsi="Times New Roman"/>
          <w:sz w:val="24"/>
          <w:szCs w:val="24"/>
        </w:rPr>
        <w:t>t</w:t>
      </w:r>
      <w:proofErr w:type="gramEnd"/>
      <w:r>
        <w:rPr>
          <w:rFonts w:ascii="Times New Roman" w:hAnsi="Times New Roman"/>
          <w:sz w:val="24"/>
          <w:szCs w:val="24"/>
        </w:rPr>
        <w:t xml:space="preserve"> a</w:t>
      </w:r>
      <w:r>
        <w:rPr>
          <w:rFonts w:ascii="Times New Roman" w:hAnsi="Times New Roman"/>
          <w:sz w:val="24"/>
          <w:szCs w:val="24"/>
          <w:lang w:val="en-US"/>
        </w:rPr>
        <w:t>l</w:t>
      </w:r>
      <w:r>
        <w:rPr>
          <w:rFonts w:ascii="Times New Roman" w:hAnsi="Times New Roman"/>
          <w:sz w:val="24"/>
          <w:szCs w:val="24"/>
        </w:rPr>
        <w:t>l</w:t>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(2010). </w:t>
      </w:r>
      <w:r>
        <w:rPr>
          <w:rFonts w:ascii="Times New Roman" w:hAnsi="Times New Roman"/>
          <w:sz w:val="24"/>
          <w:szCs w:val="24"/>
        </w:rPr>
        <w:t xml:space="preserve">Factors Paving the Way Towards Islamic Banking in Pakista, </w:t>
      </w:r>
      <w:r>
        <w:rPr>
          <w:rFonts w:ascii="Times New Roman" w:hAnsi="Times New Roman"/>
          <w:i/>
          <w:iCs/>
          <w:sz w:val="24"/>
          <w:szCs w:val="24"/>
        </w:rPr>
        <w:t>Journal World Academy of Science, Engineering and Technology</w:t>
      </w:r>
      <w:r>
        <w:rPr>
          <w:rFonts w:ascii="Times New Roman" w:hAnsi="Times New Roman"/>
          <w:sz w:val="24"/>
          <w:szCs w:val="24"/>
        </w:rPr>
        <w:t xml:space="preserve"> </w:t>
      </w:r>
      <w:r>
        <w:rPr>
          <w:rFonts w:ascii="Times New Roman" w:hAnsi="Times New Roman"/>
          <w:i/>
          <w:iCs/>
          <w:sz w:val="24"/>
          <w:szCs w:val="24"/>
        </w:rPr>
        <w:t>Vol.66</w:t>
      </w:r>
      <w:r>
        <w:rPr>
          <w:rFonts w:ascii="Times New Roman" w:hAnsi="Times New Roman"/>
          <w:sz w:val="24"/>
          <w:szCs w:val="24"/>
        </w:rPr>
        <w:t>.</w:t>
      </w:r>
      <w:proofErr w:type="gramEnd"/>
    </w:p>
    <w:p w:rsidR="009E77D3" w:rsidRDefault="00BE1580" w:rsidP="002810D8">
      <w:pPr>
        <w:pStyle w:val="FootnoteText"/>
        <w:spacing w:line="276" w:lineRule="auto"/>
        <w:ind w:left="660" w:hangingChars="275" w:hanging="660"/>
        <w:jc w:val="both"/>
        <w:rPr>
          <w:rFonts w:ascii="Times New Roman" w:hAnsi="Times New Roman"/>
          <w:sz w:val="24"/>
          <w:szCs w:val="24"/>
        </w:rPr>
      </w:pPr>
      <w:r>
        <w:rPr>
          <w:rFonts w:ascii="Times New Arabic" w:hAnsi="Times New Arabic"/>
          <w:sz w:val="24"/>
          <w:szCs w:val="24"/>
        </w:rPr>
        <w:t>McGuire, at al</w:t>
      </w:r>
      <w:r>
        <w:rPr>
          <w:rFonts w:ascii="Times New Arabic" w:hAnsi="Times New Arabic"/>
          <w:sz w:val="24"/>
          <w:szCs w:val="24"/>
          <w:lang w:val="en-US"/>
        </w:rPr>
        <w:t xml:space="preserve">. (2013). </w:t>
      </w:r>
      <w:proofErr w:type="gramStart"/>
      <w:r>
        <w:rPr>
          <w:rFonts w:ascii="Times New Arabic" w:hAnsi="Times New Arabic"/>
          <w:sz w:val="24"/>
          <w:szCs w:val="24"/>
        </w:rPr>
        <w:t>The</w:t>
      </w:r>
      <w:proofErr w:type="gramEnd"/>
      <w:r>
        <w:rPr>
          <w:rFonts w:ascii="Times New Arabic" w:hAnsi="Times New Arabic"/>
          <w:sz w:val="24"/>
          <w:szCs w:val="24"/>
        </w:rPr>
        <w:t xml:space="preserve"> impact of religion on financial reporting irregularities”, </w:t>
      </w:r>
      <w:r>
        <w:rPr>
          <w:rFonts w:ascii="Times New Arabic" w:hAnsi="Times New Arabic"/>
          <w:i/>
          <w:iCs/>
          <w:sz w:val="24"/>
          <w:szCs w:val="24"/>
        </w:rPr>
        <w:t>The Accounting Review 87.2</w:t>
      </w:r>
      <w:r>
        <w:rPr>
          <w:rFonts w:ascii="Times New Arabic" w:hAnsi="Times New Arabic"/>
          <w:i/>
          <w:iCs/>
          <w:sz w:val="24"/>
          <w:szCs w:val="24"/>
          <w:lang w:val="en-US"/>
        </w:rPr>
        <w:t xml:space="preserve">, </w:t>
      </w:r>
      <w:r>
        <w:rPr>
          <w:rFonts w:ascii="Times New Arabic" w:hAnsi="Times New Arabic"/>
          <w:sz w:val="24"/>
          <w:szCs w:val="24"/>
        </w:rPr>
        <w:t>645-673.</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Mohammaed</w:t>
      </w:r>
      <w:proofErr w:type="spellEnd"/>
      <w:r>
        <w:rPr>
          <w:rFonts w:ascii="Times New Roman" w:hAnsi="Times New Roman"/>
          <w:sz w:val="24"/>
          <w:szCs w:val="24"/>
          <w:lang w:val="en-US"/>
        </w:rPr>
        <w:t xml:space="preserve">, </w:t>
      </w:r>
      <w:r>
        <w:rPr>
          <w:rFonts w:ascii="Times New Roman" w:hAnsi="Times New Roman"/>
          <w:sz w:val="24"/>
          <w:szCs w:val="24"/>
        </w:rPr>
        <w:t>Mustafa</w:t>
      </w:r>
      <w:r>
        <w:rPr>
          <w:rFonts w:ascii="Times New Roman" w:hAnsi="Times New Roman"/>
          <w:sz w:val="24"/>
          <w:szCs w:val="24"/>
          <w:lang w:val="en-US"/>
        </w:rPr>
        <w:t>.</w:t>
      </w:r>
      <w:r>
        <w:rPr>
          <w:rFonts w:ascii="Times New Roman" w:hAnsi="Times New Roman"/>
          <w:sz w:val="24"/>
          <w:szCs w:val="24"/>
        </w:rPr>
        <w:t xml:space="preserve"> Omar</w:t>
      </w:r>
      <w:r>
        <w:rPr>
          <w:rFonts w:ascii="Times New Roman" w:hAnsi="Times New Roman"/>
          <w:sz w:val="24"/>
          <w:szCs w:val="24"/>
          <w:lang w:val="en-US"/>
        </w:rPr>
        <w:t xml:space="preserve">. (2008). </w:t>
      </w:r>
      <w:r>
        <w:rPr>
          <w:rFonts w:ascii="Times New Roman" w:hAnsi="Times New Roman"/>
          <w:sz w:val="24"/>
          <w:szCs w:val="24"/>
        </w:rPr>
        <w:t xml:space="preserve">Consumers’ Acceptance on Islamic Home Financing: Empirical Evidence on Bai Bithaman Ajil (BBA) in Malaysia, </w:t>
      </w:r>
      <w:r>
        <w:rPr>
          <w:rFonts w:ascii="Times New Roman" w:hAnsi="Times New Roman"/>
          <w:i/>
          <w:iCs/>
          <w:sz w:val="24"/>
          <w:szCs w:val="24"/>
        </w:rPr>
        <w:t xml:space="preserve">Paper </w:t>
      </w:r>
      <w:r>
        <w:rPr>
          <w:rFonts w:ascii="Times New Roman" w:hAnsi="Times New Roman"/>
          <w:i/>
          <w:iCs/>
          <w:sz w:val="24"/>
          <w:szCs w:val="24"/>
        </w:rPr>
        <w:t>Presented At Iium International Accounting Conference IV (INTAV)</w:t>
      </w:r>
      <w:r>
        <w:rPr>
          <w:rFonts w:ascii="Times New Roman" w:hAnsi="Times New Roman"/>
          <w:sz w:val="24"/>
          <w:szCs w:val="24"/>
        </w:rPr>
        <w:t>, Marriot Putrajaya Hotel 24-26.</w:t>
      </w:r>
    </w:p>
    <w:p w:rsidR="009E77D3" w:rsidRDefault="00BE1580" w:rsidP="002810D8">
      <w:pPr>
        <w:pStyle w:val="FootnoteText"/>
        <w:spacing w:line="276" w:lineRule="auto"/>
        <w:ind w:left="660" w:hangingChars="275" w:hanging="660"/>
        <w:jc w:val="both"/>
        <w:rPr>
          <w:rFonts w:ascii="Times New Roman" w:hAnsi="Times New Roman"/>
          <w:sz w:val="24"/>
          <w:szCs w:val="24"/>
        </w:rPr>
      </w:pPr>
      <w:r>
        <w:rPr>
          <w:rFonts w:ascii="Times New Roman" w:hAnsi="Times New Roman"/>
          <w:sz w:val="24"/>
          <w:szCs w:val="24"/>
        </w:rPr>
        <w:t>Muhammad</w:t>
      </w:r>
      <w:r>
        <w:rPr>
          <w:rFonts w:ascii="Times New Roman" w:hAnsi="Times New Roman"/>
          <w:sz w:val="24"/>
          <w:szCs w:val="24"/>
          <w:lang w:val="en-US"/>
        </w:rPr>
        <w:t xml:space="preserve">, </w:t>
      </w:r>
      <w:r>
        <w:rPr>
          <w:rFonts w:ascii="Times New Roman" w:hAnsi="Times New Roman"/>
          <w:sz w:val="24"/>
          <w:szCs w:val="24"/>
        </w:rPr>
        <w:t>Hanif</w:t>
      </w:r>
      <w:r>
        <w:rPr>
          <w:rFonts w:ascii="Times New Roman" w:hAnsi="Times New Roman"/>
          <w:sz w:val="24"/>
          <w:szCs w:val="24"/>
          <w:lang w:val="en-US"/>
        </w:rPr>
        <w:t>,,</w:t>
      </w:r>
      <w:r>
        <w:rPr>
          <w:rFonts w:ascii="Times New Roman" w:hAnsi="Times New Roman"/>
          <w:sz w:val="24"/>
          <w:szCs w:val="24"/>
        </w:rPr>
        <w:t xml:space="preserve"> and Abdullah</w:t>
      </w:r>
      <w:r>
        <w:rPr>
          <w:rFonts w:ascii="Times New Roman" w:hAnsi="Times New Roman"/>
          <w:sz w:val="24"/>
          <w:szCs w:val="24"/>
          <w:lang w:val="en-US"/>
        </w:rPr>
        <w:t>,</w:t>
      </w:r>
      <w:r>
        <w:rPr>
          <w:rFonts w:ascii="Times New Roman" w:hAnsi="Times New Roman"/>
          <w:sz w:val="24"/>
          <w:szCs w:val="24"/>
        </w:rPr>
        <w:t xml:space="preserve"> Muhammad</w:t>
      </w:r>
      <w:r>
        <w:rPr>
          <w:rFonts w:ascii="Times New Roman" w:hAnsi="Times New Roman"/>
          <w:sz w:val="24"/>
          <w:szCs w:val="24"/>
          <w:lang w:val="en-US"/>
        </w:rPr>
        <w:t>.</w:t>
      </w:r>
      <w:r>
        <w:rPr>
          <w:rFonts w:ascii="Times New Roman" w:hAnsi="Times New Roman"/>
          <w:sz w:val="24"/>
          <w:szCs w:val="24"/>
        </w:rPr>
        <w:t xml:space="preserve"> Iqbal</w:t>
      </w:r>
      <w:r>
        <w:rPr>
          <w:rFonts w:ascii="Times New Roman" w:hAnsi="Times New Roman"/>
          <w:sz w:val="24"/>
          <w:szCs w:val="24"/>
          <w:lang w:val="en-US"/>
        </w:rPr>
        <w:t>. (2010).</w:t>
      </w:r>
      <w:r>
        <w:rPr>
          <w:rFonts w:ascii="Times New Roman" w:hAnsi="Times New Roman"/>
          <w:sz w:val="24"/>
          <w:szCs w:val="24"/>
        </w:rPr>
        <w:t xml:space="preserve"> Islamic Financing and Business Framework: A Survey, </w:t>
      </w:r>
      <w:r>
        <w:rPr>
          <w:rFonts w:ascii="Times New Roman" w:hAnsi="Times New Roman"/>
          <w:i/>
          <w:iCs/>
          <w:sz w:val="24"/>
          <w:szCs w:val="24"/>
        </w:rPr>
        <w:t>European Journal of Social Sciences Vol 15, 4</w:t>
      </w:r>
      <w:r>
        <w:rPr>
          <w:rFonts w:ascii="Times New Roman" w:hAnsi="Times New Roman"/>
          <w:sz w:val="24"/>
          <w:szCs w:val="24"/>
        </w:rPr>
        <w:t>, 14-</w:t>
      </w:r>
      <w:r>
        <w:rPr>
          <w:rFonts w:ascii="Times New Roman" w:hAnsi="Times New Roman"/>
          <w:sz w:val="24"/>
          <w:szCs w:val="24"/>
        </w:rPr>
        <w:t xml:space="preserve">15. </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lastRenderedPageBreak/>
        <w:t>Mulawarman</w:t>
      </w:r>
      <w:proofErr w:type="spellEnd"/>
      <w:r>
        <w:rPr>
          <w:rFonts w:ascii="Times New Roman" w:hAnsi="Times New Roman"/>
          <w:sz w:val="24"/>
          <w:szCs w:val="24"/>
          <w:lang w:val="en-US"/>
        </w:rPr>
        <w:t xml:space="preserve">, </w:t>
      </w:r>
      <w:r>
        <w:rPr>
          <w:rFonts w:ascii="Times New Roman" w:hAnsi="Times New Roman"/>
          <w:sz w:val="24"/>
          <w:szCs w:val="24"/>
        </w:rPr>
        <w:t>Aji</w:t>
      </w:r>
      <w:r>
        <w:rPr>
          <w:rFonts w:ascii="Times New Roman" w:hAnsi="Times New Roman"/>
          <w:sz w:val="24"/>
          <w:szCs w:val="24"/>
          <w:lang w:val="en-US"/>
        </w:rPr>
        <w:t>.</w:t>
      </w:r>
      <w:r>
        <w:rPr>
          <w:rFonts w:ascii="Times New Roman" w:hAnsi="Times New Roman"/>
          <w:sz w:val="24"/>
          <w:szCs w:val="24"/>
        </w:rPr>
        <w:t xml:space="preserve"> De</w:t>
      </w:r>
      <w:r>
        <w:rPr>
          <w:rFonts w:ascii="Times New Roman" w:hAnsi="Times New Roman"/>
          <w:sz w:val="24"/>
          <w:szCs w:val="24"/>
          <w:lang w:val="en-US"/>
        </w:rPr>
        <w:t>di. 2007.</w:t>
      </w:r>
      <w:r>
        <w:rPr>
          <w:rFonts w:ascii="Times New Roman" w:hAnsi="Times New Roman"/>
          <w:sz w:val="24"/>
          <w:szCs w:val="24"/>
        </w:rPr>
        <w:t xml:space="preserve"> </w:t>
      </w:r>
      <w:r>
        <w:rPr>
          <w:rFonts w:ascii="Times New Roman" w:hAnsi="Times New Roman"/>
          <w:i/>
          <w:iCs/>
          <w:sz w:val="24"/>
          <w:szCs w:val="24"/>
        </w:rPr>
        <w:t>Target 5% Bank Syari’ah: Untuk Mashlaha?</w:t>
      </w:r>
      <w:proofErr w:type="gramStart"/>
      <w:r>
        <w:rPr>
          <w:rFonts w:ascii="Times New Roman" w:hAnsi="Times New Roman"/>
          <w:i/>
          <w:iCs/>
          <w:sz w:val="24"/>
          <w:szCs w:val="24"/>
        </w:rPr>
        <w:t>”,</w:t>
      </w:r>
      <w:proofErr w:type="gramEnd"/>
      <w:r>
        <w:rPr>
          <w:rFonts w:ascii="Times New Roman" w:hAnsi="Times New Roman"/>
          <w:i/>
          <w:iCs/>
          <w:sz w:val="24"/>
          <w:szCs w:val="24"/>
        </w:rPr>
        <w:t xml:space="preserve"> Seminar Interaktif ”Shari’ah Weekend</w:t>
      </w:r>
      <w:r>
        <w:rPr>
          <w:rFonts w:ascii="Times New Roman" w:hAnsi="Times New Roman"/>
          <w:i/>
          <w:iCs/>
          <w:sz w:val="24"/>
          <w:szCs w:val="24"/>
          <w:lang w:val="en-US"/>
        </w:rPr>
        <w:t>.</w:t>
      </w:r>
      <w:r>
        <w:rPr>
          <w:rFonts w:ascii="Times New Roman" w:hAnsi="Times New Roman"/>
          <w:i/>
          <w:iCs/>
          <w:sz w:val="24"/>
          <w:szCs w:val="24"/>
        </w:rPr>
        <w:t xml:space="preserve"> </w:t>
      </w:r>
      <w:hyperlink r:id="rId12" w:history="1">
        <w:r>
          <w:rPr>
            <w:rStyle w:val="Hyperlink"/>
            <w:rFonts w:ascii="Times New Roman" w:hAnsi="Times New Roman"/>
            <w:sz w:val="24"/>
            <w:szCs w:val="24"/>
          </w:rPr>
          <w:t>https://ajidedim.wordpress.com/ekonomi-Islam</w:t>
        </w:r>
        <w:r>
          <w:rPr>
            <w:rStyle w:val="Hyperlink"/>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instrText>XE "</w:instrText>
        </w:r>
        <w:r>
          <w:rPr>
            <w:rFonts w:ascii="Times New Roman" w:hAnsi="Times New Roman"/>
            <w:color w:val="000000"/>
            <w:sz w:val="24"/>
            <w:szCs w:val="24"/>
            <w:lang w:val="en-US"/>
          </w:rPr>
          <w:instrText>Islam</w:instrText>
        </w:r>
        <w:r>
          <w:rPr>
            <w:rFonts w:ascii="Times New Roman" w:hAnsi="Times New Roman"/>
            <w:sz w:val="24"/>
            <w:szCs w:val="24"/>
          </w:rPr>
          <w:instrText xml:space="preserve">" </w:instrText>
        </w:r>
        <w:r>
          <w:rPr>
            <w:rStyle w:val="Hyperlink"/>
            <w:rFonts w:ascii="Times New Roman" w:hAnsi="Times New Roman"/>
            <w:sz w:val="24"/>
            <w:szCs w:val="24"/>
          </w:rPr>
          <w:fldChar w:fldCharType="end"/>
        </w:r>
        <w:r>
          <w:rPr>
            <w:rStyle w:val="Hyperlink"/>
            <w:rFonts w:ascii="Times New Roman" w:hAnsi="Times New Roman"/>
            <w:sz w:val="24"/>
            <w:szCs w:val="24"/>
          </w:rPr>
          <w:t>/1-kritik-market-share-5-bank-syariah/</w:t>
        </w:r>
      </w:hyperlink>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lang w:val="en-US"/>
        </w:rPr>
        <w:t>(</w:t>
      </w:r>
      <w:proofErr w:type="gramStart"/>
      <w:r>
        <w:rPr>
          <w:rFonts w:ascii="Times New Roman" w:hAnsi="Times New Roman"/>
          <w:sz w:val="24"/>
          <w:szCs w:val="24"/>
        </w:rPr>
        <w:t>diadakan</w:t>
      </w:r>
      <w:proofErr w:type="gramEnd"/>
      <w:r>
        <w:rPr>
          <w:rFonts w:ascii="Times New Roman" w:hAnsi="Times New Roman"/>
          <w:sz w:val="24"/>
          <w:szCs w:val="24"/>
        </w:rPr>
        <w:t xml:space="preserve"> LEM FE-UII dan KOPMA FE UII, Jogjakarta, 13 Desember 2007</w:t>
      </w:r>
      <w:r>
        <w:rPr>
          <w:rFonts w:ascii="Times New Roman" w:hAnsi="Times New Roman"/>
          <w:sz w:val="24"/>
          <w:szCs w:val="24"/>
          <w:lang w:val="en-US"/>
        </w:rPr>
        <w:t>)</w:t>
      </w:r>
      <w:r>
        <w:rPr>
          <w:rFonts w:ascii="Times New Roman" w:hAnsi="Times New Roman"/>
          <w:i/>
          <w:iCs/>
          <w:sz w:val="24"/>
          <w:szCs w:val="24"/>
        </w:rPr>
        <w:t>,</w:t>
      </w:r>
      <w:r>
        <w:rPr>
          <w:rFonts w:ascii="Times New Roman" w:hAnsi="Times New Roman"/>
          <w:sz w:val="24"/>
          <w:szCs w:val="24"/>
        </w:rPr>
        <w:t xml:space="preserve"> </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Mustofa</w:t>
      </w:r>
      <w:proofErr w:type="spellEnd"/>
      <w:r>
        <w:rPr>
          <w:rFonts w:ascii="Times New Roman" w:hAnsi="Times New Roman"/>
          <w:sz w:val="24"/>
          <w:szCs w:val="24"/>
          <w:lang w:val="en-US"/>
        </w:rPr>
        <w:t xml:space="preserve">, </w:t>
      </w:r>
      <w:proofErr w:type="gramStart"/>
      <w:r>
        <w:rPr>
          <w:rFonts w:ascii="Times New Roman" w:hAnsi="Times New Roman"/>
          <w:sz w:val="24"/>
          <w:szCs w:val="24"/>
        </w:rPr>
        <w:t>Ahmad</w:t>
      </w:r>
      <w:r>
        <w:rPr>
          <w:rFonts w:ascii="Times New Roman" w:hAnsi="Times New Roman"/>
          <w:sz w:val="24"/>
          <w:szCs w:val="24"/>
          <w:lang w:val="en-US"/>
        </w:rPr>
        <w:t>.</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t.al</w:t>
      </w:r>
      <w:r>
        <w:rPr>
          <w:rFonts w:ascii="Times New Roman" w:hAnsi="Times New Roman"/>
          <w:sz w:val="24"/>
          <w:szCs w:val="24"/>
          <w:lang w:val="en-US"/>
        </w:rPr>
        <w:t xml:space="preserve">l. </w:t>
      </w:r>
      <w:proofErr w:type="gramStart"/>
      <w:r>
        <w:rPr>
          <w:rFonts w:ascii="Times New Roman" w:hAnsi="Times New Roman"/>
          <w:sz w:val="24"/>
          <w:szCs w:val="24"/>
          <w:lang w:val="en-US"/>
        </w:rPr>
        <w:t>(2014).</w:t>
      </w:r>
      <w:r>
        <w:rPr>
          <w:rFonts w:ascii="Times New Roman" w:hAnsi="Times New Roman"/>
          <w:sz w:val="24"/>
          <w:szCs w:val="24"/>
        </w:rPr>
        <w:t xml:space="preserve"> </w:t>
      </w:r>
      <w:r>
        <w:rPr>
          <w:rFonts w:ascii="Times New Roman" w:hAnsi="Times New Roman"/>
          <w:i/>
          <w:iCs/>
          <w:sz w:val="24"/>
          <w:szCs w:val="24"/>
        </w:rPr>
        <w:t>Reorientasi Ekonomi Syariah</w:t>
      </w:r>
      <w:r>
        <w:rPr>
          <w:rFonts w:ascii="Times New Roman" w:hAnsi="Times New Roman"/>
          <w:i/>
          <w:iCs/>
          <w:sz w:val="24"/>
          <w:szCs w:val="24"/>
          <w:lang w:val="en-US"/>
        </w:rPr>
        <w:t>.</w:t>
      </w:r>
      <w:proofErr w:type="gramEnd"/>
      <w:r>
        <w:rPr>
          <w:rFonts w:ascii="Times New Roman" w:hAnsi="Times New Roman"/>
          <w:i/>
          <w:iCs/>
          <w:sz w:val="24"/>
          <w:szCs w:val="24"/>
          <w:lang w:val="en-US"/>
        </w:rPr>
        <w:t xml:space="preserve"> </w:t>
      </w:r>
      <w:r>
        <w:rPr>
          <w:rFonts w:ascii="Times New Roman" w:hAnsi="Times New Roman"/>
          <w:sz w:val="24"/>
          <w:szCs w:val="24"/>
        </w:rPr>
        <w:t>Yogyakarta: UII Press</w:t>
      </w:r>
      <w:r>
        <w:rPr>
          <w:rFonts w:ascii="Times New Roman" w:hAnsi="Times New Roman"/>
          <w:sz w:val="24"/>
          <w:szCs w:val="24"/>
          <w:lang w:val="en-US"/>
        </w:rPr>
        <w:t>,</w:t>
      </w:r>
      <w:r>
        <w:rPr>
          <w:rFonts w:ascii="Times New Roman" w:hAnsi="Times New Roman"/>
          <w:sz w:val="24"/>
          <w:szCs w:val="24"/>
        </w:rPr>
        <w:t xml:space="preserve"> 155-182.</w:t>
      </w:r>
    </w:p>
    <w:p w:rsidR="009E77D3" w:rsidRDefault="00BE1580" w:rsidP="002810D8">
      <w:pPr>
        <w:pStyle w:val="FootnoteText"/>
        <w:spacing w:line="276" w:lineRule="auto"/>
        <w:ind w:left="660" w:hangingChars="275" w:hanging="660"/>
        <w:jc w:val="both"/>
        <w:rPr>
          <w:rFonts w:ascii="Times New Roman" w:hAnsi="Times New Roman"/>
          <w:sz w:val="24"/>
          <w:szCs w:val="24"/>
        </w:rPr>
      </w:pPr>
      <w:r>
        <w:rPr>
          <w:rFonts w:ascii="Times New Roman" w:hAnsi="Times New Roman"/>
          <w:sz w:val="24"/>
          <w:szCs w:val="24"/>
        </w:rPr>
        <w:t>Otoritas Jasa Keuangan (OJK)</w:t>
      </w:r>
      <w:r>
        <w:rPr>
          <w:rFonts w:ascii="Times New Roman" w:hAnsi="Times New Roman"/>
          <w:sz w:val="24"/>
          <w:szCs w:val="24"/>
          <w:lang w:val="en-US"/>
        </w:rPr>
        <w:t>. 2015.</w:t>
      </w:r>
      <w:r>
        <w:rPr>
          <w:rFonts w:ascii="Times New Roman" w:hAnsi="Times New Roman"/>
          <w:sz w:val="24"/>
          <w:szCs w:val="24"/>
        </w:rPr>
        <w:t xml:space="preserve"> </w:t>
      </w:r>
      <w:r>
        <w:rPr>
          <w:rFonts w:ascii="Times New Roman" w:hAnsi="Times New Roman"/>
          <w:i/>
          <w:iCs/>
          <w:sz w:val="24"/>
          <w:szCs w:val="24"/>
        </w:rPr>
        <w:t>Statistik Perbankan Syariah</w:t>
      </w:r>
      <w:r>
        <w:rPr>
          <w:rFonts w:ascii="Times New Roman" w:hAnsi="Times New Roman"/>
          <w:i/>
          <w:iCs/>
          <w:sz w:val="24"/>
          <w:szCs w:val="24"/>
          <w:lang w:val="en-US"/>
        </w:rPr>
        <w:t xml:space="preserve">. </w:t>
      </w:r>
      <w:r>
        <w:rPr>
          <w:rFonts w:ascii="Times New Roman" w:hAnsi="Times New Roman"/>
          <w:sz w:val="24"/>
          <w:szCs w:val="24"/>
        </w:rPr>
        <w:t xml:space="preserve">lihat: </w:t>
      </w:r>
      <w:r>
        <w:fldChar w:fldCharType="begin"/>
      </w:r>
      <w:r>
        <w:rPr>
          <w:rFonts w:ascii="Times New Roman" w:hAnsi="Times New Roman"/>
          <w:sz w:val="24"/>
          <w:szCs w:val="24"/>
        </w:rPr>
        <w:instrText xml:space="preserve"> HYPERLINK "http://www.ojk.go.id/statistik-perbankan-syariah-maret-2015" </w:instrText>
      </w:r>
      <w:r>
        <w:fldChar w:fldCharType="separate"/>
      </w:r>
      <w:r>
        <w:rPr>
          <w:rStyle w:val="Hyperlink"/>
          <w:rFonts w:ascii="Times New Roman" w:hAnsi="Times New Roman"/>
          <w:sz w:val="24"/>
          <w:szCs w:val="24"/>
        </w:rPr>
        <w:t>http://www.ojk.go.id/statistik-perbankan-syariah-maret-2015</w:t>
      </w:r>
      <w:r>
        <w:rPr>
          <w:rStyle w:val="Hyperlink"/>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rPr>
        <w:t>edisi</w:t>
      </w:r>
      <w:proofErr w:type="gramEnd"/>
      <w:r>
        <w:rPr>
          <w:rFonts w:ascii="Times New Roman" w:hAnsi="Times New Roman"/>
          <w:i/>
          <w:iCs/>
          <w:sz w:val="24"/>
          <w:szCs w:val="24"/>
        </w:rPr>
        <w:t xml:space="preserve"> </w:t>
      </w:r>
      <w:r>
        <w:rPr>
          <w:rFonts w:ascii="Times New Roman" w:hAnsi="Times New Roman"/>
          <w:sz w:val="24"/>
          <w:szCs w:val="24"/>
        </w:rPr>
        <w:t>Maret 2015</w:t>
      </w:r>
      <w:r>
        <w:rPr>
          <w:rFonts w:ascii="Times New Roman" w:hAnsi="Times New Roman"/>
          <w:sz w:val="24"/>
          <w:szCs w:val="24"/>
          <w:lang w:val="en-US"/>
        </w:rPr>
        <w:t>).</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Sabir</w:t>
      </w:r>
      <w:proofErr w:type="spellEnd"/>
      <w:r>
        <w:rPr>
          <w:rFonts w:ascii="Times New Roman" w:hAnsi="Times New Roman"/>
          <w:sz w:val="24"/>
          <w:szCs w:val="24"/>
          <w:lang w:val="en-US"/>
        </w:rPr>
        <w:t xml:space="preserve">, </w:t>
      </w:r>
      <w:r>
        <w:rPr>
          <w:rFonts w:ascii="Times New Roman" w:hAnsi="Times New Roman"/>
          <w:sz w:val="24"/>
          <w:szCs w:val="24"/>
        </w:rPr>
        <w:t>Raja</w:t>
      </w:r>
      <w:r>
        <w:rPr>
          <w:rFonts w:ascii="Times New Roman" w:hAnsi="Times New Roman"/>
          <w:sz w:val="24"/>
          <w:szCs w:val="24"/>
          <w:lang w:val="en-US"/>
        </w:rPr>
        <w:t xml:space="preserve">. </w:t>
      </w:r>
      <w:r>
        <w:rPr>
          <w:rFonts w:ascii="Times New Roman" w:hAnsi="Times New Roman"/>
          <w:sz w:val="24"/>
          <w:szCs w:val="24"/>
        </w:rPr>
        <w:t>Irfan.</w:t>
      </w:r>
      <w:r>
        <w:rPr>
          <w:rFonts w:ascii="Times New Roman" w:hAnsi="Times New Roman"/>
          <w:sz w:val="24"/>
          <w:szCs w:val="24"/>
          <w:lang w:val="en-US"/>
        </w:rPr>
        <w:t xml:space="preserve"> (2014). </w:t>
      </w:r>
      <w:r>
        <w:rPr>
          <w:rFonts w:ascii="Times New Roman" w:hAnsi="Times New Roman"/>
          <w:sz w:val="24"/>
          <w:szCs w:val="24"/>
        </w:rPr>
        <w:t xml:space="preserve">Difference </w:t>
      </w:r>
      <w:proofErr w:type="gramStart"/>
      <w:r>
        <w:rPr>
          <w:rFonts w:ascii="Times New Roman" w:hAnsi="Times New Roman"/>
          <w:sz w:val="24"/>
          <w:szCs w:val="24"/>
        </w:rPr>
        <w:t>Between</w:t>
      </w:r>
      <w:proofErr w:type="gramEnd"/>
      <w:r>
        <w:rPr>
          <w:rFonts w:ascii="Times New Roman" w:hAnsi="Times New Roman"/>
          <w:sz w:val="24"/>
          <w:szCs w:val="24"/>
        </w:rPr>
        <w:t xml:space="preserve"> Islamic Banks a</w:t>
      </w:r>
      <w:r>
        <w:rPr>
          <w:rFonts w:ascii="Times New Roman" w:hAnsi="Times New Roman"/>
          <w:sz w:val="24"/>
          <w:szCs w:val="24"/>
        </w:rPr>
        <w:t>nd Commercial Banks Performance In Pakistan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i/>
          <w:iCs/>
          <w:sz w:val="24"/>
          <w:szCs w:val="24"/>
        </w:rPr>
        <w:t>Journal International Review of Management and Business Research Vol. 3 Issue.2</w:t>
      </w:r>
      <w:r>
        <w:rPr>
          <w:rFonts w:ascii="Times New Roman" w:hAnsi="Times New Roman"/>
          <w:sz w:val="24"/>
          <w:szCs w:val="24"/>
        </w:rPr>
        <w:t xml:space="preserve">. </w:t>
      </w:r>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Ullah</w:t>
      </w:r>
      <w:proofErr w:type="spellEnd"/>
      <w:r>
        <w:rPr>
          <w:rFonts w:ascii="Times New Roman" w:hAnsi="Times New Roman"/>
          <w:sz w:val="24"/>
          <w:szCs w:val="24"/>
          <w:lang w:val="en-US"/>
        </w:rPr>
        <w:t xml:space="preserve">, </w:t>
      </w:r>
      <w:r>
        <w:rPr>
          <w:rFonts w:ascii="Times New Roman" w:hAnsi="Times New Roman"/>
          <w:sz w:val="24"/>
          <w:szCs w:val="24"/>
        </w:rPr>
        <w:t>Khan</w:t>
      </w:r>
      <w:r>
        <w:rPr>
          <w:rFonts w:ascii="Times New Roman" w:hAnsi="Times New Roman"/>
          <w:sz w:val="24"/>
          <w:szCs w:val="24"/>
          <w:lang w:val="en-US"/>
        </w:rPr>
        <w:t>.</w:t>
      </w:r>
      <w:r>
        <w:rPr>
          <w:rFonts w:ascii="Times New Roman" w:hAnsi="Times New Roman"/>
          <w:sz w:val="24"/>
          <w:szCs w:val="24"/>
        </w:rPr>
        <w:t xml:space="preserve"> Zargham</w:t>
      </w:r>
      <w:r>
        <w:rPr>
          <w:rFonts w:ascii="Times New Roman" w:hAnsi="Times New Roman"/>
          <w:sz w:val="24"/>
          <w:szCs w:val="24"/>
          <w:lang w:val="en-US"/>
        </w:rPr>
        <w:t xml:space="preserve">. (2014). </w:t>
      </w:r>
      <w:r>
        <w:rPr>
          <w:rFonts w:ascii="Times New Roman" w:hAnsi="Times New Roman"/>
          <w:sz w:val="24"/>
          <w:szCs w:val="24"/>
        </w:rPr>
        <w:t>An Investigation of the Selection Criteria of Islamic Banking in Pakistan: Customers’ Perspective,</w:t>
      </w:r>
      <w:r>
        <w:rPr>
          <w:rFonts w:ascii="Times New Roman" w:hAnsi="Times New Roman"/>
          <w:i/>
          <w:iCs/>
          <w:sz w:val="24"/>
          <w:szCs w:val="24"/>
        </w:rPr>
        <w:t xml:space="preserve"> Research Journal of Management Sciences,</w:t>
      </w:r>
      <w:r>
        <w:rPr>
          <w:rFonts w:ascii="Times New Roman" w:hAnsi="Times New Roman"/>
          <w:sz w:val="24"/>
          <w:szCs w:val="24"/>
        </w:rPr>
        <w:t xml:space="preserve"> </w:t>
      </w:r>
      <w:r>
        <w:rPr>
          <w:rFonts w:ascii="Times New Roman" w:hAnsi="Times New Roman"/>
          <w:i/>
          <w:iCs/>
          <w:sz w:val="24"/>
          <w:szCs w:val="24"/>
        </w:rPr>
        <w:t>Vol. 3</w:t>
      </w:r>
      <w:proofErr w:type="gramStart"/>
      <w:r>
        <w:rPr>
          <w:rFonts w:ascii="Times New Roman" w:hAnsi="Times New Roman"/>
          <w:i/>
          <w:iCs/>
          <w:sz w:val="24"/>
          <w:szCs w:val="24"/>
        </w:rPr>
        <w:t>,6</w:t>
      </w:r>
      <w:proofErr w:type="gramEnd"/>
      <w:r>
        <w:rPr>
          <w:rFonts w:ascii="Times New Roman" w:hAnsi="Times New Roman"/>
          <w:sz w:val="24"/>
          <w:szCs w:val="24"/>
        </w:rPr>
        <w:t xml:space="preserve">, 7-9. </w:t>
      </w:r>
    </w:p>
    <w:p w:rsidR="009E77D3" w:rsidRDefault="00BE1580" w:rsidP="002810D8">
      <w:pPr>
        <w:pStyle w:val="FootnoteText"/>
        <w:spacing w:line="276" w:lineRule="auto"/>
        <w:ind w:left="660" w:hangingChars="275" w:hanging="660"/>
        <w:jc w:val="both"/>
        <w:rPr>
          <w:rFonts w:ascii="Times New Roman" w:hAnsi="Times New Roman"/>
          <w:sz w:val="24"/>
          <w:szCs w:val="24"/>
          <w:lang w:val="en-US"/>
        </w:rPr>
      </w:pPr>
      <w:proofErr w:type="spellStart"/>
      <w:r>
        <w:rPr>
          <w:rFonts w:ascii="Times New Roman" w:hAnsi="Times New Roman"/>
          <w:sz w:val="24"/>
          <w:szCs w:val="24"/>
          <w:lang w:val="en-US"/>
        </w:rPr>
        <w:t>Yazid</w:t>
      </w:r>
      <w:proofErr w:type="spellEnd"/>
      <w:r>
        <w:rPr>
          <w:rFonts w:ascii="Times New Roman" w:hAnsi="Times New Roman"/>
          <w:sz w:val="24"/>
          <w:szCs w:val="24"/>
          <w:lang w:val="en-US"/>
        </w:rPr>
        <w:t xml:space="preserve">, </w:t>
      </w:r>
      <w:proofErr w:type="gramStart"/>
      <w:r>
        <w:rPr>
          <w:rFonts w:ascii="Times New Roman" w:hAnsi="Times New Roman"/>
          <w:sz w:val="24"/>
          <w:szCs w:val="24"/>
        </w:rPr>
        <w:t>Mohamad</w:t>
      </w:r>
      <w:r>
        <w:rPr>
          <w:rFonts w:ascii="Times New Roman" w:hAnsi="Times New Roman"/>
          <w:sz w:val="24"/>
          <w:szCs w:val="24"/>
          <w:lang w:val="en-US"/>
        </w:rPr>
        <w:t>.,</w:t>
      </w:r>
      <w:proofErr w:type="gramEnd"/>
      <w:r>
        <w:rPr>
          <w:rFonts w:ascii="Times New Roman" w:hAnsi="Times New Roman"/>
          <w:sz w:val="24"/>
          <w:szCs w:val="24"/>
          <w:lang w:val="en-US"/>
        </w:rPr>
        <w:t xml:space="preserve"> at all. </w:t>
      </w:r>
      <w:proofErr w:type="gramStart"/>
      <w:r>
        <w:rPr>
          <w:rFonts w:ascii="Times New Roman" w:hAnsi="Times New Roman"/>
          <w:sz w:val="24"/>
          <w:szCs w:val="24"/>
          <w:lang w:val="en-US"/>
        </w:rPr>
        <w:t xml:space="preserve">(2015). </w:t>
      </w:r>
      <w:r>
        <w:rPr>
          <w:rFonts w:ascii="Times New Roman" w:hAnsi="Times New Roman"/>
          <w:sz w:val="24"/>
          <w:szCs w:val="24"/>
        </w:rPr>
        <w:t xml:space="preserve">The Practices of Islamic Finance in Upholding the Islamic Values and the </w:t>
      </w:r>
      <w:r>
        <w:rPr>
          <w:rFonts w:ascii="Times New Roman" w:hAnsi="Times New Roman"/>
          <w:i/>
          <w:iCs/>
          <w:sz w:val="24"/>
          <w:szCs w:val="24"/>
        </w:rPr>
        <w:t>Maqasid al-shari‘ah</w:t>
      </w:r>
      <w:r>
        <w:rPr>
          <w:rFonts w:ascii="Times New Roman" w:hAnsi="Times New Roman"/>
          <w:sz w:val="24"/>
          <w:szCs w:val="24"/>
        </w:rPr>
        <w:t xml:space="preserve">, </w:t>
      </w:r>
      <w:r>
        <w:rPr>
          <w:rFonts w:ascii="Times New Roman" w:hAnsi="Times New Roman"/>
          <w:i/>
          <w:iCs/>
          <w:sz w:val="24"/>
          <w:szCs w:val="24"/>
        </w:rPr>
        <w:t>International Review of Management and Business Research Vol. 4, 1</w:t>
      </w:r>
      <w:r>
        <w:rPr>
          <w:rFonts w:ascii="Times New Roman" w:hAnsi="Times New Roman"/>
          <w:sz w:val="24"/>
          <w:szCs w:val="24"/>
        </w:rPr>
        <w:t>.</w:t>
      </w:r>
      <w:proofErr w:type="gramEnd"/>
    </w:p>
    <w:p w:rsidR="009E77D3" w:rsidRDefault="00BE1580" w:rsidP="002810D8">
      <w:pPr>
        <w:pStyle w:val="FootnoteText"/>
        <w:spacing w:line="276" w:lineRule="auto"/>
        <w:ind w:left="660" w:hangingChars="275" w:hanging="660"/>
        <w:jc w:val="both"/>
        <w:rPr>
          <w:rFonts w:ascii="Times New Roman" w:hAnsi="Times New Roman"/>
          <w:sz w:val="24"/>
          <w:szCs w:val="24"/>
        </w:rPr>
      </w:pPr>
      <w:proofErr w:type="spellStart"/>
      <w:r>
        <w:rPr>
          <w:rFonts w:ascii="Times New Roman" w:hAnsi="Times New Roman"/>
          <w:sz w:val="24"/>
          <w:szCs w:val="24"/>
          <w:lang w:val="en-US"/>
        </w:rPr>
        <w:t>Yus</w:t>
      </w:r>
      <w:r>
        <w:rPr>
          <w:rFonts w:ascii="Times New Roman" w:hAnsi="Times New Roman"/>
          <w:sz w:val="24"/>
          <w:szCs w:val="24"/>
          <w:lang w:val="en-US"/>
        </w:rPr>
        <w:t>of</w:t>
      </w:r>
      <w:proofErr w:type="spellEnd"/>
      <w:r>
        <w:rPr>
          <w:rFonts w:ascii="Times New Roman" w:hAnsi="Times New Roman"/>
          <w:sz w:val="24"/>
          <w:szCs w:val="24"/>
          <w:lang w:val="en-US"/>
        </w:rPr>
        <w:t xml:space="preserve">, </w:t>
      </w:r>
      <w:r>
        <w:rPr>
          <w:rFonts w:ascii="Times New Roman" w:hAnsi="Times New Roman"/>
          <w:sz w:val="24"/>
          <w:szCs w:val="24"/>
        </w:rPr>
        <w:t>Ezry</w:t>
      </w:r>
      <w:r>
        <w:rPr>
          <w:rFonts w:ascii="Times New Roman" w:hAnsi="Times New Roman"/>
          <w:sz w:val="24"/>
          <w:szCs w:val="24"/>
          <w:lang w:val="en-US"/>
        </w:rPr>
        <w:t>.</w:t>
      </w:r>
      <w:r>
        <w:rPr>
          <w:rFonts w:ascii="Times New Roman" w:hAnsi="Times New Roman"/>
          <w:sz w:val="24"/>
          <w:szCs w:val="24"/>
        </w:rPr>
        <w:t xml:space="preserve"> Fahmy</w:t>
      </w:r>
      <w:r>
        <w:rPr>
          <w:rFonts w:ascii="Times New Roman" w:hAnsi="Times New Roman"/>
          <w:sz w:val="24"/>
          <w:szCs w:val="24"/>
          <w:lang w:val="en-US"/>
        </w:rPr>
        <w:t>.</w:t>
      </w:r>
      <w:r>
        <w:rPr>
          <w:rFonts w:ascii="Times New Roman" w:hAnsi="Times New Roman"/>
          <w:sz w:val="24"/>
          <w:szCs w:val="24"/>
        </w:rPr>
        <w:t xml:space="preserve"> Eddy</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lang w:val="en-US"/>
        </w:rPr>
        <w:t>a</w:t>
      </w:r>
      <w:r>
        <w:rPr>
          <w:rFonts w:ascii="Times New Roman" w:hAnsi="Times New Roman"/>
          <w:sz w:val="24"/>
          <w:szCs w:val="24"/>
        </w:rPr>
        <w:t>t</w:t>
      </w:r>
      <w:proofErr w:type="gramEnd"/>
      <w:r>
        <w:rPr>
          <w:rFonts w:ascii="Times New Roman" w:hAnsi="Times New Roman"/>
          <w:sz w:val="24"/>
          <w:szCs w:val="24"/>
        </w:rPr>
        <w:t xml:space="preserve"> a</w:t>
      </w:r>
      <w:r>
        <w:rPr>
          <w:rFonts w:ascii="Times New Roman" w:hAnsi="Times New Roman"/>
          <w:sz w:val="24"/>
          <w:szCs w:val="24"/>
          <w:lang w:val="en-US"/>
        </w:rPr>
        <w:t>l</w:t>
      </w:r>
      <w:r>
        <w:rPr>
          <w:rFonts w:ascii="Times New Roman" w:hAnsi="Times New Roman"/>
          <w:sz w:val="24"/>
          <w:szCs w:val="24"/>
        </w:rPr>
        <w:t>l</w:t>
      </w:r>
      <w:r>
        <w:rPr>
          <w:rFonts w:ascii="Times New Roman" w:hAnsi="Times New Roman"/>
          <w:sz w:val="24"/>
          <w:szCs w:val="24"/>
          <w:lang w:val="en-US"/>
        </w:rPr>
        <w:t>. (2009)</w:t>
      </w:r>
      <w:r>
        <w:rPr>
          <w:rFonts w:ascii="Times New Roman" w:hAnsi="Times New Roman"/>
          <w:i/>
          <w:iCs/>
          <w:sz w:val="24"/>
          <w:szCs w:val="24"/>
          <w:lang w:val="en-US"/>
        </w:rPr>
        <w:t xml:space="preserve">. </w:t>
      </w:r>
      <w:r>
        <w:rPr>
          <w:rFonts w:ascii="Times New Roman" w:hAnsi="Times New Roman"/>
          <w:sz w:val="24"/>
          <w:szCs w:val="24"/>
        </w:rPr>
        <w:t>Islamic Finance: Debt versus Equity Financing in the Light of Maqasid al-Shari'ah</w:t>
      </w:r>
      <w:r>
        <w:rPr>
          <w:rFonts w:ascii="Times New Roman" w:hAnsi="Times New Roman"/>
          <w:i/>
          <w:iCs/>
          <w:sz w:val="24"/>
          <w:szCs w:val="24"/>
          <w:lang w:val="en-US"/>
        </w:rPr>
        <w:t>.</w:t>
      </w:r>
      <w:r>
        <w:rPr>
          <w:rFonts w:ascii="Times New Roman" w:hAnsi="Times New Roman"/>
          <w:sz w:val="24"/>
          <w:szCs w:val="24"/>
        </w:rPr>
        <w:t xml:space="preserve"> </w:t>
      </w:r>
      <w:r>
        <w:rPr>
          <w:rFonts w:ascii="Times New Roman" w:hAnsi="Times New Roman"/>
          <w:i/>
          <w:iCs/>
          <w:sz w:val="24"/>
          <w:szCs w:val="24"/>
        </w:rPr>
        <w:t>Journal Munich Personal RePEc Archive.</w:t>
      </w:r>
      <w:r>
        <w:rPr>
          <w:rFonts w:ascii="Times New Roman" w:hAnsi="Times New Roman"/>
          <w:sz w:val="24"/>
          <w:szCs w:val="24"/>
        </w:rPr>
        <w:t xml:space="preserve"> </w:t>
      </w:r>
    </w:p>
    <w:p w:rsidR="009E77D3" w:rsidRDefault="009E77D3" w:rsidP="002810D8">
      <w:pPr>
        <w:pStyle w:val="FootnoteText"/>
        <w:spacing w:line="276" w:lineRule="auto"/>
        <w:jc w:val="both"/>
        <w:rPr>
          <w:rFonts w:ascii="Times New Roman" w:hAnsi="Times New Roman"/>
          <w:sz w:val="24"/>
          <w:szCs w:val="24"/>
        </w:rPr>
      </w:pPr>
    </w:p>
    <w:p w:rsidR="009E77D3" w:rsidRDefault="009E77D3">
      <w:pPr>
        <w:pStyle w:val="FootnoteText"/>
        <w:ind w:left="660" w:hangingChars="275" w:hanging="660"/>
        <w:jc w:val="both"/>
        <w:rPr>
          <w:rFonts w:ascii="Times New Roman" w:hAnsi="Times New Roman"/>
          <w:sz w:val="24"/>
          <w:szCs w:val="24"/>
        </w:rPr>
      </w:pPr>
    </w:p>
    <w:p w:rsidR="009E77D3" w:rsidRDefault="00BE1580">
      <w:pPr>
        <w:pStyle w:val="FootnoteText"/>
        <w:ind w:left="660" w:hangingChars="275" w:hanging="660"/>
        <w:jc w:val="both"/>
        <w:rPr>
          <w:rFonts w:ascii="Times New Roman" w:hAnsi="Times New Roman"/>
          <w:sz w:val="24"/>
          <w:szCs w:val="24"/>
        </w:rPr>
      </w:pPr>
      <w:r>
        <w:rPr>
          <w:rFonts w:ascii="Times New Roman" w:hAnsi="Times New Roman"/>
          <w:sz w:val="24"/>
          <w:szCs w:val="24"/>
        </w:rPr>
        <w:t xml:space="preserve"> </w:t>
      </w:r>
    </w:p>
    <w:p w:rsidR="009E77D3" w:rsidRDefault="009E77D3">
      <w:pPr>
        <w:pStyle w:val="FootnoteText"/>
        <w:ind w:left="660" w:hangingChars="275" w:hanging="660"/>
        <w:jc w:val="both"/>
        <w:rPr>
          <w:rFonts w:ascii="Times New Roman" w:hAnsi="Times New Roman"/>
          <w:sz w:val="24"/>
          <w:szCs w:val="24"/>
        </w:rPr>
      </w:pPr>
    </w:p>
    <w:p w:rsidR="009E77D3" w:rsidRDefault="009E77D3">
      <w:pPr>
        <w:pStyle w:val="FootnoteText"/>
        <w:ind w:left="660" w:hangingChars="275" w:hanging="660"/>
        <w:jc w:val="both"/>
        <w:rPr>
          <w:rFonts w:ascii="Times New Roman" w:hAnsi="Times New Roman"/>
          <w:sz w:val="24"/>
          <w:szCs w:val="24"/>
        </w:rPr>
      </w:pPr>
    </w:p>
    <w:p w:rsidR="009E77D3" w:rsidRDefault="009E77D3">
      <w:pPr>
        <w:pStyle w:val="FootnoteText"/>
        <w:ind w:left="660" w:hangingChars="275" w:hanging="660"/>
        <w:jc w:val="both"/>
        <w:rPr>
          <w:rFonts w:ascii="Times New Roman" w:hAnsi="Times New Roman"/>
          <w:sz w:val="24"/>
          <w:szCs w:val="24"/>
        </w:rPr>
      </w:pPr>
    </w:p>
    <w:p w:rsidR="009E77D3" w:rsidRDefault="00BE1580">
      <w:pPr>
        <w:pStyle w:val="FootnoteText"/>
        <w:ind w:firstLine="567"/>
        <w:jc w:val="both"/>
        <w:rPr>
          <w:rFonts w:ascii="Times New Roman" w:hAnsi="Times New Roman"/>
          <w:sz w:val="24"/>
          <w:szCs w:val="24"/>
        </w:rPr>
      </w:pPr>
      <w:r>
        <w:rPr>
          <w:rFonts w:ascii="Times New Roman" w:hAnsi="Times New Roman"/>
          <w:sz w:val="24"/>
          <w:szCs w:val="24"/>
        </w:rPr>
        <w:t xml:space="preserve"> </w:t>
      </w:r>
    </w:p>
    <w:sectPr w:rsidR="009E77D3" w:rsidSect="002810D8">
      <w:headerReference w:type="even" r:id="rId13"/>
      <w:headerReference w:type="default" r:id="rId14"/>
      <w:headerReference w:type="first" r:id="rId15"/>
      <w:pgSz w:w="11850" w:h="16783"/>
      <w:pgMar w:top="1134" w:right="1134" w:bottom="1134" w:left="1701" w:header="850" w:footer="708" w:gutter="0"/>
      <w:pgNumType w:start="7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580">
      <w:pPr>
        <w:spacing w:after="0" w:line="240" w:lineRule="auto"/>
      </w:pPr>
      <w:r>
        <w:separator/>
      </w:r>
    </w:p>
  </w:endnote>
  <w:endnote w:type="continuationSeparator" w:id="0">
    <w:p w:rsidR="00000000" w:rsidRDefault="00BE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Arabic">
    <w:altName w:val="Times New Roman"/>
    <w:charset w:val="00"/>
    <w:family w:val="roman"/>
    <w:pitch w:val="default"/>
    <w:sig w:usb0="00000000"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580">
      <w:pPr>
        <w:spacing w:after="0" w:line="240" w:lineRule="auto"/>
      </w:pPr>
      <w:r>
        <w:separator/>
      </w:r>
    </w:p>
  </w:footnote>
  <w:footnote w:type="continuationSeparator" w:id="0">
    <w:p w:rsidR="00000000" w:rsidRDefault="00BE1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3" w:rsidRDefault="002810D8" w:rsidP="002810D8">
    <w:pPr>
      <w:pStyle w:val="Header"/>
      <w:ind w:firstLineChars="100" w:firstLine="180"/>
    </w:pPr>
    <w:r>
      <w:rPr>
        <w:noProof/>
        <w:lang w:val="en-US"/>
      </w:rPr>
      <mc:AlternateContent>
        <mc:Choice Requires="wps">
          <w:drawing>
            <wp:anchor distT="0" distB="0" distL="114300" distR="114300" simplePos="0" relativeHeight="251659264" behindDoc="0" locked="0" layoutInCell="1" allowOverlap="1" wp14:anchorId="69B4F29D" wp14:editId="5DCC65FF">
              <wp:simplePos x="0" y="0"/>
              <wp:positionH relativeFrom="margin">
                <wp:align>outside</wp:align>
              </wp:positionH>
              <wp:positionV relativeFrom="paragraph">
                <wp:posOffset>0</wp:posOffset>
              </wp:positionV>
              <wp:extent cx="20955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209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77D3" w:rsidRDefault="00BE1580">
                          <w:pPr>
                            <w:pStyle w:val="Header"/>
                            <w:rPr>
                              <w:rFonts w:ascii="Times New Roman" w:hAnsi="Times New Roman" w:cs="Times New Roman"/>
                              <w:b/>
                              <w:bCs/>
                              <w:sz w:val="22"/>
                              <w:szCs w:val="22"/>
                              <w:lang w:val="en-US"/>
                            </w:rPr>
                          </w:pPr>
                          <w:r>
                            <w:rPr>
                              <w:rFonts w:ascii="Times New Roman" w:hAnsi="Times New Roman" w:cs="Times New Roman"/>
                              <w:b/>
                              <w:bCs/>
                              <w:sz w:val="22"/>
                              <w:szCs w:val="22"/>
                              <w:lang w:val="en-US"/>
                            </w:rPr>
                            <w:fldChar w:fldCharType="begin"/>
                          </w:r>
                          <w:r>
                            <w:rPr>
                              <w:rFonts w:ascii="Times New Roman" w:hAnsi="Times New Roman" w:cs="Times New Roman"/>
                              <w:b/>
                              <w:bCs/>
                              <w:sz w:val="22"/>
                              <w:szCs w:val="22"/>
                              <w:lang w:val="en-US"/>
                            </w:rPr>
                            <w:instrText xml:space="preserve"> PAGE  \* MERGEFORMAT </w:instrText>
                          </w:r>
                          <w:r>
                            <w:rPr>
                              <w:rFonts w:ascii="Times New Roman" w:hAnsi="Times New Roman" w:cs="Times New Roman"/>
                              <w:b/>
                              <w:bCs/>
                              <w:sz w:val="22"/>
                              <w:szCs w:val="22"/>
                              <w:lang w:val="en-US"/>
                            </w:rPr>
                            <w:fldChar w:fldCharType="separate"/>
                          </w:r>
                          <w:r>
                            <w:rPr>
                              <w:rFonts w:ascii="Times New Roman" w:hAnsi="Times New Roman" w:cs="Times New Roman"/>
                              <w:b/>
                              <w:bCs/>
                              <w:noProof/>
                              <w:sz w:val="22"/>
                              <w:szCs w:val="22"/>
                              <w:lang w:val="en-US"/>
                            </w:rPr>
                            <w:t>74</w:t>
                          </w:r>
                          <w:r>
                            <w:rPr>
                              <w:rFonts w:ascii="Times New Roman" w:hAnsi="Times New Roman" w:cs="Times New Roman"/>
                              <w:b/>
                              <w:bCs/>
                              <w:sz w:val="22"/>
                              <w:szCs w:val="22"/>
                              <w:lang w:val="en-US"/>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7pt;margin-top:0;width:16.5pt;height:2in;z-index:251659264;visibility:visible;mso-wrap-style:square;mso-width-percent:0;mso-wrap-distance-left:9pt;mso-wrap-distance-top:0;mso-wrap-distance-right:9pt;mso-wrap-distance-bottom:0;mso-position-horizontal:outsid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" filled="f" stroked="f" strokeweight=".5pt">
              <v:textbox style="mso-fit-shape-to-text:t" inset="0,0,0,0">
                <w:txbxContent>
                  <w:p w:rsidR="009E77D3" w:rsidRDefault="00BE1580">
                    <w:pPr>
                      <w:pStyle w:val="Header"/>
                      <w:rPr>
                        <w:rFonts w:ascii="Times New Roman" w:hAnsi="Times New Roman" w:cs="Times New Roman"/>
                        <w:b/>
                        <w:bCs/>
                        <w:sz w:val="22"/>
                        <w:szCs w:val="22"/>
                        <w:lang w:val="en-US"/>
                      </w:rPr>
                    </w:pPr>
                    <w:r>
                      <w:rPr>
                        <w:rFonts w:ascii="Times New Roman" w:hAnsi="Times New Roman" w:cs="Times New Roman"/>
                        <w:b/>
                        <w:bCs/>
                        <w:sz w:val="22"/>
                        <w:szCs w:val="22"/>
                        <w:lang w:val="en-US"/>
                      </w:rPr>
                      <w:fldChar w:fldCharType="begin"/>
                    </w:r>
                    <w:r>
                      <w:rPr>
                        <w:rFonts w:ascii="Times New Roman" w:hAnsi="Times New Roman" w:cs="Times New Roman"/>
                        <w:b/>
                        <w:bCs/>
                        <w:sz w:val="22"/>
                        <w:szCs w:val="22"/>
                        <w:lang w:val="en-US"/>
                      </w:rPr>
                      <w:instrText xml:space="preserve"> PAGE  \* MERGEFORMAT </w:instrText>
                    </w:r>
                    <w:r>
                      <w:rPr>
                        <w:rFonts w:ascii="Times New Roman" w:hAnsi="Times New Roman" w:cs="Times New Roman"/>
                        <w:b/>
                        <w:bCs/>
                        <w:sz w:val="22"/>
                        <w:szCs w:val="22"/>
                        <w:lang w:val="en-US"/>
                      </w:rPr>
                      <w:fldChar w:fldCharType="separate"/>
                    </w:r>
                    <w:r>
                      <w:rPr>
                        <w:rFonts w:ascii="Times New Roman" w:hAnsi="Times New Roman" w:cs="Times New Roman"/>
                        <w:b/>
                        <w:bCs/>
                        <w:noProof/>
                        <w:sz w:val="22"/>
                        <w:szCs w:val="22"/>
                        <w:lang w:val="en-US"/>
                      </w:rPr>
                      <w:t>74</w:t>
                    </w:r>
                    <w:r>
                      <w:rPr>
                        <w:rFonts w:ascii="Times New Roman" w:hAnsi="Times New Roman" w:cs="Times New Roman"/>
                        <w:b/>
                        <w:bCs/>
                        <w:sz w:val="22"/>
                        <w:szCs w:val="22"/>
                        <w:lang w:val="en-US"/>
                      </w:rPr>
                      <w:fldChar w:fldCharType="end"/>
                    </w:r>
                  </w:p>
                </w:txbxContent>
              </v:textbox>
              <w10:wrap anchorx="margin"/>
            </v:shape>
          </w:pict>
        </mc:Fallback>
      </mc:AlternateContent>
    </w:r>
    <w:r w:rsidR="00BE1580">
      <w:rPr>
        <w:rFonts w:ascii="Times New Roman" w:hAnsi="Times New Roman" w:cs="Times New Roman"/>
        <w:bCs/>
        <w:color w:val="000000"/>
        <w:sz w:val="22"/>
        <w:szCs w:val="22"/>
        <w:lang w:val="en-US"/>
      </w:rPr>
      <w:t xml:space="preserve">| </w:t>
    </w:r>
    <w:r w:rsidR="00BE1580">
      <w:rPr>
        <w:rFonts w:ascii="Times New Roman" w:hAnsi="Times New Roman" w:cs="Times New Roman"/>
        <w:bCs/>
        <w:color w:val="000000"/>
        <w:sz w:val="22"/>
        <w:szCs w:val="22"/>
      </w:rPr>
      <w:t>Dinamika Perbankan Syariah dalam Prinsip Maqasid Shariah dan Laporan Kinerja Keuangan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434434029"/>
      <w:docPartObj>
        <w:docPartGallery w:val="Page Numbers (Top of Page)"/>
        <w:docPartUnique/>
      </w:docPartObj>
    </w:sdtPr>
    <w:sdtEndPr>
      <w:rPr>
        <w:b/>
        <w:bCs/>
        <w:noProof/>
        <w:color w:val="auto"/>
        <w:spacing w:val="0"/>
      </w:rPr>
    </w:sdtEndPr>
    <w:sdtContent>
      <w:p w:rsidR="002810D8" w:rsidRDefault="002810D8">
        <w:pPr>
          <w:pStyle w:val="Header"/>
          <w:pBdr>
            <w:bottom w:val="single" w:sz="4" w:space="1" w:color="D9D9D9" w:themeColor="background1" w:themeShade="D9"/>
          </w:pBdr>
          <w:jc w:val="right"/>
          <w:rPr>
            <w:b/>
            <w:bCs/>
          </w:rPr>
        </w:pPr>
        <w:proofErr w:type="spellStart"/>
        <w:r>
          <w:rPr>
            <w:bCs/>
            <w:sz w:val="22"/>
            <w:szCs w:val="22"/>
            <w:lang w:val="en-US"/>
          </w:rPr>
          <w:t>Jurnal</w:t>
        </w:r>
        <w:proofErr w:type="spellEnd"/>
        <w:r>
          <w:rPr>
            <w:bCs/>
            <w:sz w:val="22"/>
            <w:szCs w:val="22"/>
            <w:lang w:val="en-US"/>
          </w:rPr>
          <w:t xml:space="preserve"> </w:t>
        </w:r>
        <w:proofErr w:type="spellStart"/>
        <w:proofErr w:type="gramStart"/>
        <w:r>
          <w:rPr>
            <w:bCs/>
            <w:sz w:val="22"/>
            <w:szCs w:val="22"/>
            <w:lang w:val="en-US"/>
          </w:rPr>
          <w:t>EcoBankers</w:t>
        </w:r>
        <w:proofErr w:type="spellEnd"/>
        <w:r>
          <w:rPr>
            <w:bCs/>
            <w:sz w:val="22"/>
            <w:szCs w:val="22"/>
            <w:lang w:val="en-US"/>
          </w:rPr>
          <w:t xml:space="preserve"> :</w:t>
        </w:r>
        <w:proofErr w:type="gramEnd"/>
        <w:r>
          <w:rPr>
            <w:bCs/>
            <w:sz w:val="22"/>
            <w:szCs w:val="22"/>
            <w:lang w:val="en-US"/>
          </w:rPr>
          <w:t xml:space="preserve"> </w:t>
        </w:r>
        <w:proofErr w:type="spellStart"/>
        <w:r>
          <w:rPr>
            <w:bCs/>
            <w:sz w:val="22"/>
            <w:szCs w:val="22"/>
            <w:lang w:val="en-US"/>
          </w:rPr>
          <w:t>Jurnal</w:t>
        </w:r>
        <w:proofErr w:type="spellEnd"/>
        <w:r>
          <w:rPr>
            <w:bCs/>
            <w:sz w:val="22"/>
            <w:szCs w:val="22"/>
            <w:lang w:val="en-US"/>
          </w:rPr>
          <w:t xml:space="preserve"> </w:t>
        </w:r>
        <w:proofErr w:type="spellStart"/>
        <w:r>
          <w:rPr>
            <w:bCs/>
            <w:sz w:val="22"/>
            <w:szCs w:val="22"/>
            <w:lang w:val="en-US"/>
          </w:rPr>
          <w:t>Perbankan</w:t>
        </w:r>
        <w:proofErr w:type="spellEnd"/>
        <w:r>
          <w:rPr>
            <w:bCs/>
            <w:sz w:val="22"/>
            <w:szCs w:val="22"/>
            <w:lang w:val="en-US"/>
          </w:rPr>
          <w:t xml:space="preserve"> </w:t>
        </w:r>
        <w:proofErr w:type="spellStart"/>
        <w:r>
          <w:rPr>
            <w:bCs/>
            <w:sz w:val="22"/>
            <w:szCs w:val="22"/>
            <w:lang w:val="en-US"/>
          </w:rPr>
          <w:t>Syariah</w:t>
        </w:r>
        <w:proofErr w:type="spellEnd"/>
        <w:r>
          <w:rPr>
            <w:bCs/>
            <w:sz w:val="22"/>
            <w:szCs w:val="22"/>
            <w:lang w:val="en-US"/>
          </w:rPr>
          <w:t xml:space="preserve">, Volume 1 (2) </w:t>
        </w:r>
        <w:proofErr w:type="spellStart"/>
        <w:r>
          <w:rPr>
            <w:bCs/>
            <w:sz w:val="22"/>
            <w:szCs w:val="22"/>
            <w:lang w:val="en-US"/>
          </w:rPr>
          <w:t>Tahun</w:t>
        </w:r>
        <w:proofErr w:type="spellEnd"/>
        <w:r>
          <w:rPr>
            <w:bCs/>
            <w:sz w:val="22"/>
            <w:szCs w:val="22"/>
            <w:lang w:val="en-US"/>
          </w:rPr>
          <w:t xml:space="preserve"> 2020  </w:t>
        </w:r>
        <w:r>
          <w:t>|</w:t>
        </w:r>
        <w:r w:rsidRPr="002810D8">
          <w:rPr>
            <w:rFonts w:ascii="Times New Roman" w:hAnsi="Times New Roman" w:cs="Times New Roman"/>
            <w:sz w:val="22"/>
          </w:rPr>
          <w:t xml:space="preserve"> </w:t>
        </w:r>
        <w:r w:rsidRPr="002810D8">
          <w:rPr>
            <w:rFonts w:ascii="Times New Roman" w:hAnsi="Times New Roman" w:cs="Times New Roman"/>
            <w:sz w:val="22"/>
          </w:rPr>
          <w:fldChar w:fldCharType="begin"/>
        </w:r>
        <w:r w:rsidRPr="002810D8">
          <w:rPr>
            <w:rFonts w:ascii="Times New Roman" w:hAnsi="Times New Roman" w:cs="Times New Roman"/>
            <w:sz w:val="22"/>
          </w:rPr>
          <w:instrText xml:space="preserve"> PAGE   \* MERGEFORMAT </w:instrText>
        </w:r>
        <w:r w:rsidRPr="002810D8">
          <w:rPr>
            <w:rFonts w:ascii="Times New Roman" w:hAnsi="Times New Roman" w:cs="Times New Roman"/>
            <w:sz w:val="22"/>
          </w:rPr>
          <w:fldChar w:fldCharType="separate"/>
        </w:r>
        <w:r w:rsidR="00BE1580" w:rsidRPr="00BE1580">
          <w:rPr>
            <w:rFonts w:ascii="Times New Roman" w:hAnsi="Times New Roman" w:cs="Times New Roman"/>
            <w:b/>
            <w:bCs/>
            <w:noProof/>
            <w:sz w:val="22"/>
          </w:rPr>
          <w:t>75</w:t>
        </w:r>
        <w:r w:rsidRPr="002810D8">
          <w:rPr>
            <w:rFonts w:ascii="Times New Roman" w:hAnsi="Times New Roman" w:cs="Times New Roman"/>
            <w:b/>
            <w:bCs/>
            <w:noProof/>
            <w:sz w:val="22"/>
          </w:rPr>
          <w:fldChar w:fldCharType="end"/>
        </w:r>
      </w:p>
    </w:sdtContent>
  </w:sdt>
  <w:p w:rsidR="009E77D3" w:rsidRDefault="009E77D3">
    <w:pPr>
      <w:wordWrap w:val="0"/>
      <w:spacing w:after="0" w:line="240" w:lineRule="auto"/>
      <w:jc w:val="right"/>
      <w:rPr>
        <w:rFonts w:ascii="Times New Roman" w:hAnsi="Times New Roman" w:cs="Times New Roman"/>
        <w:bCs/>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3" w:rsidRDefault="00BE1580">
    <w:pPr>
      <w:pStyle w:val="Header"/>
    </w:pPr>
    <w:r>
      <w:rPr>
        <w:noProof/>
        <w:lang w:val="en-US"/>
      </w:rPr>
      <mc:AlternateContent>
        <mc:Choice Requires="wps">
          <w:drawing>
            <wp:anchor distT="0" distB="0" distL="114300" distR="114300" simplePos="0" relativeHeight="251660288" behindDoc="0" locked="0" layoutInCell="1" allowOverlap="1" wp14:anchorId="3F4DB248" wp14:editId="22BD43F5">
              <wp:simplePos x="0" y="0"/>
              <wp:positionH relativeFrom="margin">
                <wp:align>outside</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77D3" w:rsidRDefault="009E77D3">
                          <w:pPr>
                            <w:pStyle w:val="Header"/>
                            <w:rPr>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9E77D3" w:rsidRDefault="009E77D3">
                    <w:pPr>
                      <w:pStyle w:val="Header"/>
                      <w:rPr>
                        <w:lang w:val="en-US"/>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5053A"/>
    <w:multiLevelType w:val="singleLevel"/>
    <w:tmpl w:val="8775053A"/>
    <w:lvl w:ilvl="0">
      <w:start w:val="1"/>
      <w:numFmt w:val="decimal"/>
      <w:lvlText w:val="%1."/>
      <w:lvlJc w:val="left"/>
      <w:pPr>
        <w:tabs>
          <w:tab w:val="left" w:pos="425"/>
        </w:tabs>
        <w:ind w:left="425" w:hanging="425"/>
      </w:pPr>
      <w:rPr>
        <w:rFonts w:hint="default"/>
      </w:rPr>
    </w:lvl>
  </w:abstractNum>
  <w:abstractNum w:abstractNumId="1">
    <w:nsid w:val="C3583CA9"/>
    <w:multiLevelType w:val="singleLevel"/>
    <w:tmpl w:val="C3583CA9"/>
    <w:lvl w:ilvl="0">
      <w:start w:val="5"/>
      <w:numFmt w:val="decimal"/>
      <w:lvlText w:val="%1."/>
      <w:lvlJc w:val="left"/>
      <w:pPr>
        <w:tabs>
          <w:tab w:val="left" w:pos="425"/>
        </w:tabs>
        <w:ind w:left="425" w:hanging="425"/>
      </w:pPr>
      <w:rPr>
        <w:rFonts w:hint="default"/>
      </w:rPr>
    </w:lvl>
  </w:abstractNum>
  <w:abstractNum w:abstractNumId="2">
    <w:nsid w:val="EB6554BF"/>
    <w:multiLevelType w:val="singleLevel"/>
    <w:tmpl w:val="EB6554BF"/>
    <w:lvl w:ilvl="0">
      <w:start w:val="2"/>
      <w:numFmt w:val="decimal"/>
      <w:lvlText w:val="%1."/>
      <w:lvlJc w:val="left"/>
      <w:pPr>
        <w:tabs>
          <w:tab w:val="left" w:pos="425"/>
        </w:tabs>
        <w:ind w:left="425" w:hanging="425"/>
      </w:pPr>
      <w:rPr>
        <w:rFonts w:hint="default"/>
      </w:rPr>
    </w:lvl>
  </w:abstractNum>
  <w:abstractNum w:abstractNumId="3">
    <w:nsid w:val="228D3DCB"/>
    <w:multiLevelType w:val="singleLevel"/>
    <w:tmpl w:val="228D3DCB"/>
    <w:lvl w:ilvl="0">
      <w:start w:val="3"/>
      <w:numFmt w:val="decimal"/>
      <w:lvlText w:val="%1."/>
      <w:lvlJc w:val="left"/>
      <w:pPr>
        <w:tabs>
          <w:tab w:val="left" w:pos="425"/>
        </w:tabs>
        <w:ind w:left="425" w:hanging="425"/>
      </w:pPr>
      <w:rPr>
        <w:rFonts w:hint="default"/>
      </w:rPr>
    </w:lvl>
  </w:abstractNum>
  <w:abstractNum w:abstractNumId="4">
    <w:nsid w:val="504D84AE"/>
    <w:multiLevelType w:val="singleLevel"/>
    <w:tmpl w:val="504D84AE"/>
    <w:lvl w:ilvl="0">
      <w:start w:val="4"/>
      <w:numFmt w:val="decimal"/>
      <w:lvlText w:val="%1."/>
      <w:lvlJc w:val="left"/>
      <w:pPr>
        <w:tabs>
          <w:tab w:val="left" w:pos="425"/>
        </w:tabs>
        <w:ind w:left="425" w:hanging="425"/>
      </w:pPr>
      <w:rPr>
        <w:rFonts w:hint="default"/>
      </w:rPr>
    </w:lvl>
  </w:abstractNum>
  <w:abstractNum w:abstractNumId="5">
    <w:nsid w:val="7837F4D3"/>
    <w:multiLevelType w:val="singleLevel"/>
    <w:tmpl w:val="7837F4D3"/>
    <w:lvl w:ilvl="0">
      <w:start w:val="1"/>
      <w:numFmt w:val="lowerLetter"/>
      <w:lvlText w:val="%1."/>
      <w:lvlJc w:val="left"/>
      <w:pPr>
        <w:tabs>
          <w:tab w:val="left" w:pos="425"/>
        </w:tabs>
        <w:ind w:left="425" w:hanging="425"/>
      </w:pPr>
      <w:rPr>
        <w:rFonts w:hint="default"/>
      </w:rPr>
    </w:lvl>
  </w:abstractNum>
  <w:abstractNum w:abstractNumId="6">
    <w:nsid w:val="7F161D6E"/>
    <w:multiLevelType w:val="singleLevel"/>
    <w:tmpl w:val="7F161D6E"/>
    <w:lvl w:ilvl="0">
      <w:start w:val="1"/>
      <w:numFmt w:val="lowerLetter"/>
      <w:lvlText w:val="%1."/>
      <w:lvlJc w:val="left"/>
      <w:pPr>
        <w:tabs>
          <w:tab w:val="left" w:pos="425"/>
        </w:tabs>
        <w:ind w:left="425" w:hanging="425"/>
      </w:pPr>
      <w:rPr>
        <w:rFont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E1"/>
    <w:rsid w:val="0008761B"/>
    <w:rsid w:val="001833E5"/>
    <w:rsid w:val="001B246B"/>
    <w:rsid w:val="002269CC"/>
    <w:rsid w:val="002758F0"/>
    <w:rsid w:val="002810D8"/>
    <w:rsid w:val="00293ED1"/>
    <w:rsid w:val="00373F0B"/>
    <w:rsid w:val="003A7150"/>
    <w:rsid w:val="00517A2A"/>
    <w:rsid w:val="005B1854"/>
    <w:rsid w:val="00772F59"/>
    <w:rsid w:val="008C19F5"/>
    <w:rsid w:val="008F7528"/>
    <w:rsid w:val="00982BD0"/>
    <w:rsid w:val="00997866"/>
    <w:rsid w:val="009E77D3"/>
    <w:rsid w:val="00A41EBC"/>
    <w:rsid w:val="00AF788F"/>
    <w:rsid w:val="00B441E1"/>
    <w:rsid w:val="00BE1580"/>
    <w:rsid w:val="00C0535F"/>
    <w:rsid w:val="00C83A53"/>
    <w:rsid w:val="00C928CC"/>
    <w:rsid w:val="00D0416A"/>
    <w:rsid w:val="00DC153B"/>
    <w:rsid w:val="00E70584"/>
    <w:rsid w:val="00F17111"/>
    <w:rsid w:val="037966F8"/>
    <w:rsid w:val="15654E46"/>
    <w:rsid w:val="1AAE78C5"/>
    <w:rsid w:val="1F7B131C"/>
    <w:rsid w:val="1F8225BA"/>
    <w:rsid w:val="20E12E96"/>
    <w:rsid w:val="215767C9"/>
    <w:rsid w:val="29C23ACA"/>
    <w:rsid w:val="302014EC"/>
    <w:rsid w:val="3146022A"/>
    <w:rsid w:val="32B26A1F"/>
    <w:rsid w:val="3C6A5882"/>
    <w:rsid w:val="410D7D31"/>
    <w:rsid w:val="417B2D2A"/>
    <w:rsid w:val="469F1BCC"/>
    <w:rsid w:val="49BA3141"/>
    <w:rsid w:val="4D4F5446"/>
    <w:rsid w:val="53691609"/>
    <w:rsid w:val="5912632F"/>
    <w:rsid w:val="5A7B4818"/>
    <w:rsid w:val="5D202B40"/>
    <w:rsid w:val="5EF43C69"/>
    <w:rsid w:val="62001E27"/>
    <w:rsid w:val="66E84F8F"/>
    <w:rsid w:val="74931F89"/>
    <w:rsid w:val="7524199D"/>
    <w:rsid w:val="76C53AD5"/>
    <w:rsid w:val="7AF378B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unhideWhenUsed/>
    <w:qFormat/>
    <w:pPr>
      <w:spacing w:after="120"/>
    </w:pPr>
  </w:style>
  <w:style w:type="paragraph" w:styleId="Footer">
    <w:name w:val="footer"/>
    <w:basedOn w:val="Normal"/>
    <w:uiPriority w:val="99"/>
    <w:unhideWhenUsed/>
    <w:pPr>
      <w:tabs>
        <w:tab w:val="center" w:pos="4153"/>
        <w:tab w:val="right" w:pos="8306"/>
      </w:tabs>
      <w:snapToGrid w:val="0"/>
    </w:pPr>
    <w:rPr>
      <w:sz w:val="18"/>
      <w:szCs w:val="18"/>
    </w:rPr>
  </w:style>
  <w:style w:type="paragraph" w:styleId="FootnoteText">
    <w:name w:val="footnote text"/>
    <w:basedOn w:val="Normal"/>
    <w:link w:val="FootnoteTextChar"/>
    <w:uiPriority w:val="99"/>
    <w:unhideWhenUsed/>
    <w:qFormat/>
    <w:pPr>
      <w:spacing w:after="0" w:line="240" w:lineRule="auto"/>
    </w:pPr>
    <w:rPr>
      <w:rFonts w:cs="Times New Roman"/>
      <w:sz w:val="20"/>
      <w:szCs w:val="20"/>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styleId="FootnoteReference">
    <w:name w:val="footnote reference"/>
    <w:uiPriority w:val="99"/>
    <w:semiHidden/>
    <w:unhideWhenUsed/>
    <w:qFormat/>
    <w:rPr>
      <w:vertAlign w:val="superscript"/>
    </w:rPr>
  </w:style>
  <w:style w:type="character" w:styleId="Hyperlink">
    <w:name w:val="Hyperlink"/>
    <w:basedOn w:val="DefaultParagraphFont"/>
    <w:uiPriority w:val="99"/>
    <w:unhideWhenUsed/>
    <w:qFormat/>
    <w:rPr>
      <w:color w:val="0000FF"/>
      <w:u w:val="single"/>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character" w:customStyle="1" w:styleId="HeaderChar">
    <w:name w:val="Header Char"/>
    <w:basedOn w:val="DefaultParagraphFont"/>
    <w:link w:val="Header"/>
    <w:uiPriority w:val="99"/>
    <w:rsid w:val="002810D8"/>
    <w:rPr>
      <w:rFonts w:ascii="Calibri" w:eastAsia="Calibri" w:hAnsi="Calibri" w:cs="Arial"/>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unhideWhenUsed/>
    <w:qFormat/>
    <w:pPr>
      <w:spacing w:after="120"/>
    </w:pPr>
  </w:style>
  <w:style w:type="paragraph" w:styleId="Footer">
    <w:name w:val="footer"/>
    <w:basedOn w:val="Normal"/>
    <w:uiPriority w:val="99"/>
    <w:unhideWhenUsed/>
    <w:pPr>
      <w:tabs>
        <w:tab w:val="center" w:pos="4153"/>
        <w:tab w:val="right" w:pos="8306"/>
      </w:tabs>
      <w:snapToGrid w:val="0"/>
    </w:pPr>
    <w:rPr>
      <w:sz w:val="18"/>
      <w:szCs w:val="18"/>
    </w:rPr>
  </w:style>
  <w:style w:type="paragraph" w:styleId="FootnoteText">
    <w:name w:val="footnote text"/>
    <w:basedOn w:val="Normal"/>
    <w:link w:val="FootnoteTextChar"/>
    <w:uiPriority w:val="99"/>
    <w:unhideWhenUsed/>
    <w:qFormat/>
    <w:pPr>
      <w:spacing w:after="0" w:line="240" w:lineRule="auto"/>
    </w:pPr>
    <w:rPr>
      <w:rFonts w:cs="Times New Roman"/>
      <w:sz w:val="20"/>
      <w:szCs w:val="20"/>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styleId="FootnoteReference">
    <w:name w:val="footnote reference"/>
    <w:uiPriority w:val="99"/>
    <w:semiHidden/>
    <w:unhideWhenUsed/>
    <w:qFormat/>
    <w:rPr>
      <w:vertAlign w:val="superscript"/>
    </w:rPr>
  </w:style>
  <w:style w:type="character" w:styleId="Hyperlink">
    <w:name w:val="Hyperlink"/>
    <w:basedOn w:val="DefaultParagraphFont"/>
    <w:uiPriority w:val="99"/>
    <w:unhideWhenUsed/>
    <w:qFormat/>
    <w:rPr>
      <w:color w:val="0000FF"/>
      <w:u w:val="single"/>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character" w:customStyle="1" w:styleId="HeaderChar">
    <w:name w:val="Header Char"/>
    <w:basedOn w:val="DefaultParagraphFont"/>
    <w:link w:val="Header"/>
    <w:uiPriority w:val="99"/>
    <w:rsid w:val="002810D8"/>
    <w:rPr>
      <w:rFonts w:ascii="Calibri" w:eastAsia="Calibri" w:hAnsi="Calibri" w:cs="Arial"/>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ajidedim.wordpress.com/ekonomi-islam/1-kritik-market-share-5-bank-syaria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indonesia.com/ekonomi/20150313082728-92-38854/siap-siap-uang-muka-kpr-syariah-bakal-turun-jadi-25-perse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yolladiatry33@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1F0E9-BE13-4FE4-A301-5E3C6FFB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2020-08-31T08:24:00Z</cp:lastPrinted>
  <dcterms:created xsi:type="dcterms:W3CDTF">2020-06-14T23:18:00Z</dcterms:created>
  <dcterms:modified xsi:type="dcterms:W3CDTF">2020-08-31T08:25:00Z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